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0F9C" w14:textId="57CA4C82" w:rsidR="00D66479" w:rsidRPr="00D66479" w:rsidRDefault="00D66479" w:rsidP="00D66479">
      <w:pPr>
        <w:spacing w:line="480" w:lineRule="auto"/>
        <w:jc w:val="center"/>
        <w:rPr>
          <w:b/>
          <w:bCs/>
          <w:sz w:val="28"/>
          <w:szCs w:val="32"/>
          <w:lang w:val="en-GB"/>
        </w:rPr>
      </w:pPr>
      <w:r>
        <w:rPr>
          <w:b/>
          <w:bCs/>
          <w:sz w:val="28"/>
          <w:szCs w:val="32"/>
          <w:lang w:val="en-GB"/>
        </w:rPr>
        <w:t xml:space="preserve">Assessing racial bias in </w:t>
      </w:r>
      <w:r w:rsidRPr="00707B23">
        <w:rPr>
          <w:b/>
          <w:bCs/>
          <w:sz w:val="28"/>
          <w:szCs w:val="32"/>
        </w:rPr>
        <w:t>type 2 diabetes risk prediction algorithms</w:t>
      </w:r>
    </w:p>
    <w:p w14:paraId="16563FB4" w14:textId="77777777" w:rsidR="00053CD9" w:rsidRPr="00707B23" w:rsidRDefault="00053CD9" w:rsidP="006678A1">
      <w:pPr>
        <w:spacing w:line="480" w:lineRule="auto"/>
        <w:jc w:val="center"/>
        <w:rPr>
          <w:sz w:val="22"/>
        </w:rPr>
      </w:pPr>
    </w:p>
    <w:p w14:paraId="7AAE3778" w14:textId="76FB7151" w:rsidR="00CE35D9" w:rsidRPr="00707B23" w:rsidRDefault="00CE35D9" w:rsidP="006678A1">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6678A1">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6678A1">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6678A1">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6678A1">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6CF53440" w:rsidR="00853145" w:rsidRPr="00707B23" w:rsidRDefault="00853145" w:rsidP="006678A1">
      <w:pPr>
        <w:spacing w:line="480" w:lineRule="auto"/>
        <w:jc w:val="both"/>
        <w:rPr>
          <w:sz w:val="22"/>
          <w:szCs w:val="22"/>
        </w:rPr>
      </w:pPr>
      <w:r w:rsidRPr="00707B23">
        <w:rPr>
          <w:sz w:val="22"/>
          <w:szCs w:val="22"/>
        </w:rPr>
        <w:t xml:space="preserve">Abstract </w:t>
      </w:r>
      <w:r w:rsidRPr="00FF60B1">
        <w:rPr>
          <w:sz w:val="22"/>
          <w:szCs w:val="22"/>
        </w:rPr>
        <w:t xml:space="preserve">word count: </w:t>
      </w:r>
      <w:r w:rsidR="002435AE" w:rsidRPr="00FF60B1">
        <w:rPr>
          <w:sz w:val="22"/>
          <w:szCs w:val="22"/>
        </w:rPr>
        <w:t>295</w:t>
      </w:r>
    </w:p>
    <w:p w14:paraId="66D86A0F" w14:textId="1CCF6B66" w:rsidR="00853145" w:rsidRPr="00707B23" w:rsidRDefault="00853145" w:rsidP="006678A1">
      <w:pPr>
        <w:spacing w:line="480" w:lineRule="auto"/>
        <w:jc w:val="both"/>
        <w:rPr>
          <w:sz w:val="22"/>
          <w:szCs w:val="22"/>
        </w:rPr>
      </w:pPr>
      <w:r w:rsidRPr="00C770D5">
        <w:rPr>
          <w:sz w:val="22"/>
          <w:szCs w:val="22"/>
        </w:rPr>
        <w:t xml:space="preserve">Manuscript word count: </w:t>
      </w:r>
      <w:r w:rsidR="00737E35" w:rsidRPr="00C770D5">
        <w:rPr>
          <w:sz w:val="22"/>
          <w:szCs w:val="22"/>
        </w:rPr>
        <w:t>3</w:t>
      </w:r>
      <w:r w:rsidR="00C770D5">
        <w:rPr>
          <w:sz w:val="22"/>
          <w:szCs w:val="22"/>
        </w:rPr>
        <w:t>481</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D6FC15"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09543D8B" w:rsidR="00C328C0" w:rsidRPr="00707B23" w:rsidRDefault="00C328C0" w:rsidP="00C328C0">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16FC5784"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A look beyond the averages shows a disparity in the toll o</w:t>
      </w:r>
      <w:r w:rsidR="00FF60B1">
        <w:rPr>
          <w:sz w:val="22"/>
        </w:rPr>
        <w:t>f diabetes across racial groups</w:t>
      </w:r>
      <w:r w:rsidR="009B0DAB">
        <w:rPr>
          <w:sz w:val="22"/>
        </w:rPr>
        <w:t xml:space="preserve"> with</w:t>
      </w:r>
      <w:r w:rsidR="00C328C0" w:rsidRPr="00707B23">
        <w:rPr>
          <w:sz w:val="22"/>
        </w:rPr>
        <w:t xml:space="preserve"> T2D </w:t>
      </w:r>
      <w:r w:rsidR="009B0DAB">
        <w:rPr>
          <w:sz w:val="22"/>
        </w:rPr>
        <w:t>being more prevalent in non-</w:t>
      </w:r>
      <w:r w:rsidRPr="00707B23">
        <w:rPr>
          <w:sz w:val="22"/>
        </w:rPr>
        <w:t xml:space="preserve">Hispanic Blacks, Hispanics and non-Hispanic Asians, and </w:t>
      </w:r>
      <w:r w:rsidR="009B0DAB">
        <w:rPr>
          <w:sz w:val="22"/>
        </w:rPr>
        <w:t>less prevalent in</w:t>
      </w:r>
      <w:r w:rsidRPr="00707B23">
        <w:rPr>
          <w:sz w:val="22"/>
        </w:rPr>
        <w:t xml:space="preserve"> non-Hispanic Whites</w:t>
      </w:r>
      <w:r w:rsidR="009B0DAB">
        <w:rPr>
          <w:sz w:val="22"/>
        </w:rPr>
        <w:t xml:space="preserve"> than the national average</w:t>
      </w:r>
      <w:r w:rsidRPr="00707B23">
        <w:rPr>
          <w:sz w:val="22"/>
        </w:rPr>
        <w:t xml:space="preserve">.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w:t>
      </w:r>
      <w:r w:rsidR="002435AE">
        <w:rPr>
          <w:sz w:val="22"/>
        </w:rPr>
        <w:t>and</w:t>
      </w:r>
      <w:r w:rsidR="002435AE" w:rsidRPr="00707B23">
        <w:rPr>
          <w:sz w:val="22"/>
        </w:rPr>
        <w:t xml:space="preserve"> </w:t>
      </w:r>
      <w:r w:rsidR="00C328C0" w:rsidRPr="00707B23">
        <w:rPr>
          <w:sz w:val="22"/>
        </w:rPr>
        <w:t>not fully explained by socioeconomic status</w:t>
      </w:r>
      <w:r w:rsidR="000E48CA" w:rsidRPr="00707B23">
        <w:rPr>
          <w:sz w:val="22"/>
        </w:rPr>
        <w:fldChar w:fldCharType="begin"/>
      </w:r>
      <w:r w:rsidR="005F109C">
        <w:rPr>
          <w:sz w:val="22"/>
        </w:rPr>
        <w:instrText xml:space="preserve"> ADDIN EN.CITE &lt;EndNote&gt;&lt;Cite&gt;&lt;Author&gt;Nair&lt;/Author&gt;&lt;Year&gt;2020&lt;/Year&gt;&lt;RecNum&gt;4706&lt;/RecNum&gt;&lt;DisplayText&gt;&lt;style face="superscript"&gt;5&lt;/style&gt;&lt;/DisplayText&gt;&lt;record&gt;&lt;rec-number&gt;4706&lt;/rec-number&gt;&lt;foreign-keys&gt;&lt;key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Metabolism&lt;/full-title&gt;&lt;/periodical&gt;&lt;volume&gt;3&lt;/volume&gt;&lt;number&gt;2&lt;/number&gt;&lt;dates&gt;&lt;year&gt;2020&lt;/year&gt;&lt;/dates&gt;&lt;urls&gt;&lt;/urls&gt;&lt;/record&gt;&lt;/Cite&gt;&lt;/EndNote&gt;</w:instrText>
      </w:r>
      <w:r w:rsidR="000E48CA" w:rsidRPr="00707B23">
        <w:rPr>
          <w:sz w:val="22"/>
        </w:rPr>
        <w:fldChar w:fldCharType="separate"/>
      </w:r>
      <w:r w:rsidR="005F109C" w:rsidRPr="005F109C">
        <w:rPr>
          <w:noProof/>
          <w:sz w:val="22"/>
          <w:vertAlign w:val="superscript"/>
        </w:rPr>
        <w:t>5</w:t>
      </w:r>
      <w:r w:rsidR="000E48CA" w:rsidRPr="00707B23">
        <w:rPr>
          <w:sz w:val="22"/>
        </w:rPr>
        <w:fldChar w:fldCharType="end"/>
      </w:r>
      <w:r w:rsidRPr="00707B23">
        <w:rPr>
          <w:sz w:val="22"/>
        </w:rPr>
        <w:t xml:space="preserve">. </w:t>
      </w:r>
      <w:r w:rsidR="00C328C0" w:rsidRPr="00707B23">
        <w:rPr>
          <w:sz w:val="22"/>
        </w:rPr>
        <w:t xml:space="preserve">While T2D carries </w:t>
      </w:r>
      <w:r w:rsidR="00FF60B1">
        <w:rPr>
          <w:sz w:val="22"/>
        </w:rPr>
        <w:t xml:space="preserve">a </w:t>
      </w:r>
      <w:r w:rsidR="00C328C0" w:rsidRPr="00707B23">
        <w:rPr>
          <w:sz w:val="22"/>
        </w:rPr>
        <w:t xml:space="preserve">huge cost, </w:t>
      </w:r>
      <w:r w:rsidRPr="00707B23">
        <w:rPr>
          <w:sz w:val="22"/>
        </w:rPr>
        <w:t>health inequalities in itself also carry treme</w:t>
      </w:r>
      <w:r w:rsidR="000E48CA" w:rsidRPr="00707B23">
        <w:rPr>
          <w:sz w:val="22"/>
        </w:rPr>
        <w:t>ndous direct and indirect costs</w:t>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25D61737" w:rsidR="006678A1" w:rsidRPr="00707B23" w:rsidRDefault="006678A1" w:rsidP="006678A1">
      <w:pPr>
        <w:spacing w:after="160" w:line="480" w:lineRule="auto"/>
        <w:rPr>
          <w:sz w:val="22"/>
        </w:rPr>
      </w:pPr>
      <w:r w:rsidRPr="00707B23">
        <w:rPr>
          <w:sz w:val="22"/>
        </w:rPr>
        <w:t xml:space="preserve">Early detection of individuals who are at high risk for developing T2D </w:t>
      </w:r>
      <w:r w:rsidR="00FF60B1">
        <w:rPr>
          <w:sz w:val="22"/>
        </w:rPr>
        <w:t>is</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5F109C">
        <w:rPr>
          <w:sz w:val="22"/>
        </w:rPr>
        <w:instrText xml:space="preserve"> ADDIN EN.CITE &lt;EndNote&gt;&lt;Cite&gt;&lt;Author&gt;Dunkley&lt;/Author&gt;&lt;Year&gt;2014&lt;/Year&gt;&lt;RecNum&gt;4709&lt;/RecNum&gt;&lt;DisplayText&gt;&lt;style face="superscript"&gt;6&lt;/style&gt;&lt;/DisplayText&gt;&lt;record&gt;&lt;rec-number&gt;4709&lt;/rec-number&gt;&lt;foreign-keys&gt;&lt;key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6</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 xml:space="preserve">ing </w:t>
      </w:r>
      <w:r w:rsidRPr="00707B23">
        <w:rPr>
          <w:sz w:val="22"/>
        </w:rPr>
        <w:t xml:space="preserve">early intervention </w:t>
      </w:r>
      <w:r w:rsidR="00277A9D">
        <w:rPr>
          <w:sz w:val="22"/>
        </w:rPr>
        <w:t xml:space="preserve">that successfully reduced their </w:t>
      </w:r>
      <w:r w:rsidRPr="00707B23">
        <w:rPr>
          <w:sz w:val="22"/>
        </w:rPr>
        <w:t>T2D risk via structured support, adoption of healthier lifestyles, and reductions</w:t>
      </w:r>
      <w:r w:rsidR="00991902" w:rsidRPr="00707B23">
        <w:rPr>
          <w:sz w:val="22"/>
        </w:rPr>
        <w:t xml:space="preserve"> in adiposity and glycemia</w:t>
      </w:r>
      <w:r w:rsidR="00991902" w:rsidRPr="00707B23">
        <w:rPr>
          <w:sz w:val="22"/>
        </w:rPr>
        <w:fldChar w:fldCharType="begin"/>
      </w:r>
      <w:r w:rsidR="005F109C">
        <w:rPr>
          <w:sz w:val="22"/>
        </w:rPr>
        <w:instrText xml:space="preserve"> ADDIN EN.CITE &lt;EndNote&gt;&lt;Cite&gt;&lt;Author&gt;Valabhji&lt;/Author&gt;&lt;Year&gt;2020&lt;/Year&gt;&lt;RecNum&gt;4710&lt;/RecNum&gt;&lt;DisplayText&gt;&lt;style face="superscript"&gt;7&lt;/style&gt;&lt;/DisplayText&gt;&lt;record&gt;&lt;rec-number&gt;4710&lt;/rec-number&gt;&lt;foreign-keys&gt;&lt;key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7</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78EBA79B" w:rsidR="006678A1" w:rsidRPr="00707B23" w:rsidRDefault="006678A1" w:rsidP="006678A1">
      <w:pPr>
        <w:spacing w:after="160" w:line="480" w:lineRule="auto"/>
        <w:rPr>
          <w:sz w:val="22"/>
        </w:rPr>
      </w:pPr>
      <w:r w:rsidRPr="00707B23">
        <w:rPr>
          <w:sz w:val="22"/>
        </w:rPr>
        <w:t xml:space="preserve">Several </w:t>
      </w:r>
      <w:r w:rsidRPr="009B0DAB">
        <w:rPr>
          <w:i/>
          <w:sz w:val="22"/>
        </w:rPr>
        <w:t>prognostic</w:t>
      </w:r>
      <w:r w:rsidRPr="00707B23">
        <w:rPr>
          <w:sz w:val="22"/>
        </w:rPr>
        <w:t xml:space="preserve"> models have been developed for predicting T</w:t>
      </w:r>
      <w:r w:rsidR="00270450" w:rsidRPr="00707B23">
        <w:rPr>
          <w:sz w:val="22"/>
        </w:rPr>
        <w:t>2D, many of them in the US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5F109C" w:rsidRPr="005F109C">
        <w:rPr>
          <w:noProof/>
          <w:sz w:val="22"/>
          <w:vertAlign w:val="superscript"/>
        </w:rPr>
        <w:t>9</w:t>
      </w:r>
      <w:r w:rsidR="00270450" w:rsidRPr="00707B23">
        <w:rPr>
          <w:sz w:val="22"/>
        </w:rPr>
        <w:fldChar w:fldCharType="end"/>
      </w:r>
      <w:r w:rsidRPr="00707B23">
        <w:rPr>
          <w:sz w:val="22"/>
        </w:rPr>
        <w:t xml:space="preserve">, somewhat surprisingly, none of the </w:t>
      </w:r>
      <w:r w:rsidRPr="00707B23">
        <w:rPr>
          <w:sz w:val="22"/>
        </w:rPr>
        <w:lastRenderedPageBreak/>
        <w:t>T2D models gained traction in US primary care, even though their performance can be considered satisfactory</w:t>
      </w:r>
      <w:r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5F109C" w:rsidRPr="005F109C">
        <w:rPr>
          <w:noProof/>
          <w:sz w:val="22"/>
          <w:vertAlign w:val="superscript"/>
        </w:rPr>
        <w:t>9</w:t>
      </w:r>
      <w:r w:rsidRPr="00707B23">
        <w:rPr>
          <w:sz w:val="22"/>
        </w:rPr>
        <w:fldChar w:fldCharType="end"/>
      </w:r>
      <w:r w:rsidRPr="00707B23">
        <w:rPr>
          <w:sz w:val="22"/>
        </w:rPr>
        <w:t xml:space="preserve">. Instead, the American Diabetes Association recommends the use of a </w:t>
      </w:r>
      <w:r w:rsidRPr="00FF60B1">
        <w:rPr>
          <w:i/>
          <w:sz w:val="22"/>
        </w:rPr>
        <w:t>diagnostic</w:t>
      </w:r>
      <w:r w:rsidRPr="00707B23">
        <w:rPr>
          <w:sz w:val="22"/>
        </w:rPr>
        <w:t xml:space="preserve">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5F109C" w:rsidRPr="005F109C">
        <w:rPr>
          <w:noProof/>
          <w:sz w:val="22"/>
          <w:vertAlign w:val="superscript"/>
        </w:rPr>
        <w:t>10</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9B0DAB">
        <w:rPr>
          <w:sz w:val="22"/>
        </w:rPr>
        <w:t>disease</w:t>
      </w:r>
      <w:r w:rsidR="005F109C">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5F109C">
        <w:rPr>
          <w:sz w:val="22"/>
        </w:rPr>
        <w:fldChar w:fldCharType="separate"/>
      </w:r>
      <w:r w:rsidR="005F109C" w:rsidRPr="005F109C">
        <w:rPr>
          <w:noProof/>
          <w:sz w:val="22"/>
          <w:vertAlign w:val="superscript"/>
        </w:rPr>
        <w:t>9</w:t>
      </w:r>
      <w:r w:rsidR="005F109C">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093C1A09" w14:textId="505AE34B" w:rsidR="006678A1" w:rsidRPr="00707B23" w:rsidRDefault="006678A1" w:rsidP="00FF60B1">
      <w:pPr>
        <w:spacing w:after="160" w:line="480" w:lineRule="auto"/>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5F109C">
        <w:rPr>
          <w:sz w:val="22"/>
        </w:rPr>
        <w:instrText xml:space="preserve"> ADDIN EN.CITE &lt;EndNote&gt;&lt;Cite&gt;&lt;Author&gt;Committee&lt;/Author&gt;&lt;Year&gt;2022&lt;/Year&gt;&lt;RecNum&gt;4714&lt;/RecNum&gt;&lt;DisplayText&gt;&lt;style face="superscript"&gt;11&lt;/style&gt;&lt;/DisplayText&gt;&lt;record&gt;&lt;rec-number&gt;4714&lt;/rec-number&gt;&lt;foreign-keys&gt;&lt;key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5F109C" w:rsidRPr="005F109C">
        <w:rPr>
          <w:noProof/>
          <w:sz w:val="22"/>
          <w:vertAlign w:val="superscript"/>
        </w:rPr>
        <w:t>11</w:t>
      </w:r>
      <w:r w:rsidR="00270450" w:rsidRPr="00707B23">
        <w:rPr>
          <w:sz w:val="22"/>
        </w:rPr>
        <w:fldChar w:fldCharType="end"/>
      </w:r>
      <w:r w:rsidR="00FF60B1">
        <w:rPr>
          <w:sz w:val="22"/>
        </w:rPr>
        <w:t xml:space="preserve">, and </w:t>
      </w:r>
      <w:r w:rsidRPr="00707B23">
        <w:rPr>
          <w:sz w:val="22"/>
        </w:rPr>
        <w:t>some predictive models for T2D also includ</w:t>
      </w:r>
      <w:r w:rsidR="00FF60B1">
        <w:rPr>
          <w:sz w:val="22"/>
        </w:rPr>
        <w:t>e race as a predictive variable</w:t>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5F109C">
        <w:rPr>
          <w:sz w:val="22"/>
        </w:rPr>
        <w:instrText xml:space="preserve"> ADDIN EN.CITE &lt;EndNote&gt;&lt;Cite&gt;&lt;Author&gt;Wang&lt;/Author&gt;&lt;Year&gt;2021&lt;/Year&gt;&lt;RecNum&gt;4715&lt;/RecNum&gt;&lt;DisplayText&gt;&lt;style face="superscript"&gt;12&lt;/style&gt;&lt;/DisplayText&gt;&lt;record&gt;&lt;rec-number&gt;4715&lt;/rec-number&gt;&lt;foreign-keys&gt;&lt;key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5F109C" w:rsidRPr="005F109C">
        <w:rPr>
          <w:noProof/>
          <w:sz w:val="22"/>
          <w:vertAlign w:val="superscript"/>
        </w:rPr>
        <w:t>12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This racial homogeneity may hold important implications for the performance of prediction models across racial groups, namely, most models are expected </w:t>
      </w:r>
      <w:r w:rsidR="00FF60B1">
        <w:rPr>
          <w:sz w:val="22"/>
        </w:rPr>
        <w:t xml:space="preserve">to underperform for minorities. </w:t>
      </w: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5F109C" w:rsidRPr="005F109C">
        <w:rPr>
          <w:noProof/>
          <w:sz w:val="22"/>
          <w:vertAlign w:val="superscript"/>
        </w:rPr>
        <w:t>13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63526FA3" w:rsidR="006678A1" w:rsidRPr="00707B23" w:rsidRDefault="006678A1" w:rsidP="006678A1">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randomly selected</w:t>
      </w:r>
      <w:r w:rsidR="00A24F35">
        <w:rPr>
          <w:sz w:val="22"/>
        </w:rPr>
        <w:t xml:space="preserve"> </w:t>
      </w:r>
      <w:r w:rsidRPr="00707B23">
        <w:rPr>
          <w:sz w:val="22"/>
        </w:rPr>
        <w:t>representative sample of the civilian, non-institutionalized US population in two-year intervals, since 1999</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BA2C302"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A91B9D">
        <w:rPr>
          <w:b/>
          <w:sz w:val="22"/>
          <w:highlight w:val="magenta"/>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w:t>
      </w:r>
      <w:r w:rsidR="00D66479">
        <w:rPr>
          <w:sz w:val="22"/>
        </w:rPr>
        <w:t>previously diagnosed</w:t>
      </w:r>
      <w:r w:rsidRPr="00707B23">
        <w:rPr>
          <w:sz w:val="22"/>
        </w:rPr>
        <w:t xml:space="preserve"> T2D (based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4E41E5">
        <w:rPr>
          <w:b/>
          <w:sz w:val="22"/>
          <w:highlight w:val="magenta"/>
        </w:rPr>
        <w:t>Figure 1</w:t>
      </w:r>
      <w:r w:rsidR="00776E82">
        <w:rPr>
          <w:sz w:val="22"/>
        </w:rPr>
        <w:t>)</w:t>
      </w:r>
      <w:r w:rsidRPr="00707B23">
        <w:rPr>
          <w:sz w:val="22"/>
        </w:rPr>
        <w:t>.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t>Prediction models</w:t>
      </w:r>
    </w:p>
    <w:p w14:paraId="28098F26" w14:textId="0D472281" w:rsidR="006678A1" w:rsidRPr="00707B23" w:rsidRDefault="006678A1" w:rsidP="006678A1">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5F109C" w:rsidRPr="005F109C">
        <w:rPr>
          <w:noProof/>
          <w:sz w:val="22"/>
          <w:vertAlign w:val="superscript"/>
        </w:rPr>
        <w:t>8</w:t>
      </w:r>
      <w:r w:rsidR="00113BF3" w:rsidRPr="00707B23">
        <w:rPr>
          <w:sz w:val="22"/>
        </w:rPr>
        <w:fldChar w:fldCharType="end"/>
      </w:r>
      <w:r w:rsidRPr="00707B23">
        <w:rPr>
          <w:sz w:val="22"/>
        </w:rPr>
        <w:t xml:space="preserve"> was used to identify T2D risk prediction mod</w:t>
      </w:r>
      <w:r w:rsidR="00113BF3" w:rsidRPr="00707B23">
        <w:rPr>
          <w:sz w:val="22"/>
        </w:rPr>
        <w:t>els developed in North America</w:t>
      </w:r>
      <w:r w:rsidRPr="00707B23">
        <w:rPr>
          <w:sz w:val="22"/>
        </w:rPr>
        <w:t xml:space="preserve"> (n=5).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5F109C">
        <w:rPr>
          <w:sz w:val="22"/>
        </w:rPr>
        <w:instrText xml:space="preserve"> ADDIN EN.CITE &lt;EndNote&gt;&lt;Cite&gt;&lt;Author&gt;Wilson&lt;/Author&gt;&lt;Year&gt;2007&lt;/Year&gt;&lt;RecNum&gt;4341&lt;/RecNum&gt;&lt;DisplayText&gt;&lt;style face="superscript"&gt;15&lt;/style&gt;&lt;/DisplayText&gt;&lt;record&gt;&lt;rec-number&gt;4341&lt;/rec-number&gt;&lt;foreign-keys&gt;&lt;key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5F109C" w:rsidRPr="005F109C">
        <w:rPr>
          <w:noProof/>
          <w:sz w:val="22"/>
          <w:vertAlign w:val="superscript"/>
        </w:rPr>
        <w:t>15</w:t>
      </w:r>
      <w:r w:rsidR="00113BF3" w:rsidRPr="00707B23">
        <w:rPr>
          <w:sz w:val="22"/>
        </w:rPr>
        <w:fldChar w:fldCharType="end"/>
      </w:r>
      <w:r w:rsidRPr="00707B23">
        <w:rPr>
          <w:sz w:val="22"/>
        </w:rPr>
        <w:t>, the ARIC Risk Model</w:t>
      </w:r>
      <w:r w:rsidR="00113BF3" w:rsidRPr="00707B23">
        <w:rPr>
          <w:sz w:val="22"/>
        </w:rPr>
        <w:fldChar w:fldCharType="begin"/>
      </w:r>
      <w:r w:rsidR="005F109C">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5F109C" w:rsidRPr="005F109C">
        <w:rPr>
          <w:noProof/>
          <w:sz w:val="22"/>
          <w:vertAlign w:val="superscript"/>
        </w:rPr>
        <w:t>16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5F109C">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5F109C" w:rsidRPr="005F109C">
        <w:rPr>
          <w:noProof/>
          <w:sz w:val="22"/>
          <w:vertAlign w:val="superscript"/>
        </w:rPr>
        <w:t>17</w:t>
      </w:r>
      <w:r w:rsidR="00113BF3" w:rsidRPr="00707B23">
        <w:rPr>
          <w:sz w:val="22"/>
        </w:rPr>
        <w:fldChar w:fldCharType="end"/>
      </w:r>
      <w:r w:rsidRPr="00707B23">
        <w:rPr>
          <w:sz w:val="22"/>
        </w:rPr>
        <w:t xml:space="preserve"> (</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642D703B" w:rsidR="006678A1" w:rsidRPr="00707B23" w:rsidRDefault="007871A0" w:rsidP="006678A1">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6E8F71F4" w14:textId="0F96B6B1" w:rsidR="0019143D" w:rsidRDefault="006678A1" w:rsidP="006678A1">
      <w:pPr>
        <w:spacing w:after="160" w:line="480" w:lineRule="auto"/>
        <w:rPr>
          <w:sz w:val="22"/>
        </w:rPr>
      </w:pPr>
      <w:r w:rsidRPr="00707B23">
        <w:rPr>
          <w:sz w:val="22"/>
        </w:rPr>
        <w:t>All analyses wer</w:t>
      </w:r>
      <w:r w:rsidR="00113BF3" w:rsidRPr="00707B23">
        <w:rPr>
          <w:sz w:val="22"/>
        </w:rPr>
        <w:t>e undertaken using R 4.1.2</w:t>
      </w:r>
      <w:r w:rsidRPr="00707B23">
        <w:rPr>
          <w:sz w:val="22"/>
        </w:rPr>
        <w:t xml:space="preserve">. </w:t>
      </w:r>
      <w:r w:rsidR="0019143D" w:rsidRPr="00707B23">
        <w:rPr>
          <w:sz w:val="22"/>
        </w:rPr>
        <w:t>Th</w:t>
      </w:r>
      <w:r w:rsidR="0019143D">
        <w:rPr>
          <w:sz w:val="22"/>
        </w:rPr>
        <w:t>e</w:t>
      </w:r>
      <w:r w:rsidR="0019143D" w:rsidRPr="00707B23">
        <w:rPr>
          <w:sz w:val="22"/>
        </w:rPr>
        <w:t xml:space="preserve"> </w:t>
      </w:r>
      <w:r w:rsidR="0019143D">
        <w:rPr>
          <w:sz w:val="22"/>
        </w:rPr>
        <w:t xml:space="preserve">NHANES data were extracted and prepared for </w:t>
      </w:r>
      <w:r w:rsidRPr="00707B23">
        <w:rPr>
          <w:sz w:val="22"/>
        </w:rPr>
        <w:t xml:space="preserve">analysis </w:t>
      </w:r>
      <w:r w:rsidR="0019143D">
        <w:rPr>
          <w:sz w:val="22"/>
        </w:rPr>
        <w:t>using the</w:t>
      </w:r>
      <w:r w:rsidR="00A24F35">
        <w:rPr>
          <w:sz w:val="22"/>
        </w:rPr>
        <w:t xml:space="preserve"> </w:t>
      </w:r>
      <w:r w:rsidRPr="00707B23">
        <w:rPr>
          <w:sz w:val="22"/>
        </w:rPr>
        <w:t xml:space="preserve">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5F109C">
        <w:rPr>
          <w:sz w:val="22"/>
        </w:rPr>
        <w:instrText xml:space="preserve"> ADDIN EN.CITE &lt;EndNote&gt;&lt;Cite&gt;&lt;Author&gt;Van Buuren&lt;/Author&gt;&lt;Year&gt;2011&lt;/Year&gt;&lt;RecNum&gt;4720&lt;/RecNum&gt;&lt;DisplayText&gt;&lt;style face="superscript"&gt;18&lt;/style&gt;&lt;/DisplayText&gt;&lt;record&gt;&lt;rec-number&gt;4720&lt;/rec-number&gt;&lt;foreign-keys&gt;&lt;key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5F109C" w:rsidRPr="005F109C">
        <w:rPr>
          <w:noProof/>
          <w:sz w:val="22"/>
          <w:vertAlign w:val="superscript"/>
        </w:rPr>
        <w:t>18</w:t>
      </w:r>
      <w:r w:rsidR="00113BF3" w:rsidRPr="00707B23">
        <w:rPr>
          <w:sz w:val="22"/>
        </w:rPr>
        <w:fldChar w:fldCharType="end"/>
      </w:r>
      <w:r w:rsidRPr="00707B23">
        <w:rPr>
          <w:sz w:val="22"/>
        </w:rPr>
        <w:t>. For all variables, random forest was utilized (number of iterations = 5), and 15 imp</w:t>
      </w:r>
      <w:r w:rsidR="0057645C" w:rsidRPr="00707B23">
        <w:rPr>
          <w:sz w:val="22"/>
        </w:rPr>
        <w:t>uted copies were generated</w:t>
      </w:r>
      <w:r w:rsidRPr="00707B23">
        <w:rPr>
          <w:sz w:val="22"/>
        </w:rPr>
        <w:t xml:space="preserve">. The imputation models </w:t>
      </w:r>
      <w:r w:rsidRPr="00707B23">
        <w:rPr>
          <w:sz w:val="22"/>
        </w:rPr>
        <w:lastRenderedPageBreak/>
        <w:t>included the sampling weights to account for</w:t>
      </w:r>
      <w:r w:rsidR="0057645C" w:rsidRPr="00707B23">
        <w:rPr>
          <w:sz w:val="22"/>
        </w:rPr>
        <w:t xml:space="preserve"> the complex survey design</w:t>
      </w:r>
      <w:r w:rsidR="0057645C"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5F109C" w:rsidRPr="005F109C">
        <w:rPr>
          <w:noProof/>
          <w:sz w:val="22"/>
          <w:vertAlign w:val="superscript"/>
        </w:rPr>
        <w:t>19</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sz w:val="22"/>
        </w:rPr>
      </w:pPr>
    </w:p>
    <w:p w14:paraId="166BB5FF" w14:textId="0D5D652B" w:rsidR="006678A1" w:rsidRPr="00707B23" w:rsidRDefault="0019143D" w:rsidP="006678A1">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5F109C">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5F109C" w:rsidRPr="005F109C">
        <w:rPr>
          <w:noProof/>
          <w:sz w:val="22"/>
          <w:vertAlign w:val="superscript"/>
        </w:rPr>
        <w:t>20</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C50B63A" w:rsidR="006678A1" w:rsidRPr="00707B23" w:rsidRDefault="001126A4" w:rsidP="006678A1">
      <w:pPr>
        <w:spacing w:after="160" w:line="480" w:lineRule="auto"/>
        <w:rPr>
          <w:sz w:val="22"/>
        </w:rPr>
      </w:pPr>
      <w:r>
        <w:rPr>
          <w:sz w:val="22"/>
        </w:rPr>
        <w:t>In 2020, t</w:t>
      </w:r>
      <w:r w:rsidR="00E459B2" w:rsidRPr="00707B23">
        <w:rPr>
          <w:sz w:val="22"/>
        </w:rPr>
        <w:t xml:space="preserve">he US </w:t>
      </w:r>
      <w:r w:rsidR="00E459B2" w:rsidRPr="004E41E5">
        <w:rPr>
          <w:sz w:val="22"/>
        </w:rPr>
        <w:t>population constituted</w:t>
      </w:r>
      <w:r w:rsidR="004E41E5" w:rsidRPr="004E41E5">
        <w:rPr>
          <w:sz w:val="22"/>
        </w:rPr>
        <w:t xml:space="preserve"> of</w:t>
      </w:r>
      <w:r w:rsidR="00E459B2" w:rsidRPr="004E41E5">
        <w:rPr>
          <w:sz w:val="22"/>
        </w:rPr>
        <w:t xml:space="preserve"> </w:t>
      </w:r>
      <w:r w:rsidR="007315BC" w:rsidRPr="004E41E5">
        <w:rPr>
          <w:sz w:val="22"/>
        </w:rPr>
        <w:t>61.6</w:t>
      </w:r>
      <w:r w:rsidR="00E459B2" w:rsidRPr="004E41E5">
        <w:rPr>
          <w:sz w:val="22"/>
        </w:rPr>
        <w:t xml:space="preserve">% non-Hispanic Whites, </w:t>
      </w:r>
      <w:r w:rsidR="007315BC" w:rsidRPr="004E41E5">
        <w:rPr>
          <w:sz w:val="22"/>
        </w:rPr>
        <w:t xml:space="preserve">18.7% Hispanic, </w:t>
      </w:r>
      <w:r w:rsidR="00083247" w:rsidRPr="004E41E5">
        <w:rPr>
          <w:sz w:val="22"/>
        </w:rPr>
        <w:t>1</w:t>
      </w:r>
      <w:r w:rsidR="007315BC" w:rsidRPr="004E41E5">
        <w:rPr>
          <w:sz w:val="22"/>
        </w:rPr>
        <w:t>2</w:t>
      </w:r>
      <w:r w:rsidR="00083247" w:rsidRPr="004E41E5">
        <w:rPr>
          <w:sz w:val="22"/>
        </w:rPr>
        <w:t>.</w:t>
      </w:r>
      <w:r w:rsidR="007315BC" w:rsidRPr="004E41E5">
        <w:rPr>
          <w:sz w:val="22"/>
        </w:rPr>
        <w:t>4</w:t>
      </w:r>
      <w:r w:rsidR="00E459B2" w:rsidRPr="004E41E5">
        <w:rPr>
          <w:sz w:val="22"/>
        </w:rPr>
        <w:t xml:space="preserve">% </w:t>
      </w:r>
      <w:r w:rsidR="00083247" w:rsidRPr="004E41E5">
        <w:rPr>
          <w:sz w:val="22"/>
        </w:rPr>
        <w:t xml:space="preserve">non-Hispanic </w:t>
      </w:r>
      <w:r w:rsidR="00E459B2" w:rsidRPr="004E41E5">
        <w:rPr>
          <w:sz w:val="22"/>
        </w:rPr>
        <w:t xml:space="preserve">Blacks, and </w:t>
      </w:r>
      <w:r w:rsidR="007315BC" w:rsidRPr="004E41E5">
        <w:rPr>
          <w:sz w:val="22"/>
        </w:rPr>
        <w:t>7</w:t>
      </w:r>
      <w:r w:rsidR="004E41E5" w:rsidRPr="004E41E5">
        <w:rPr>
          <w:sz w:val="22"/>
        </w:rPr>
        <w:t>.</w:t>
      </w:r>
      <w:r w:rsidR="007315BC" w:rsidRPr="004E41E5">
        <w:rPr>
          <w:sz w:val="22"/>
        </w:rPr>
        <w:t>3</w:t>
      </w:r>
      <w:r w:rsidR="00E459B2" w:rsidRPr="004E41E5">
        <w:rPr>
          <w:sz w:val="22"/>
        </w:rPr>
        <w:t>% other</w:t>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5F109C">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5F109C" w:rsidRPr="005F109C">
        <w:rPr>
          <w:noProof/>
          <w:sz w:val="22"/>
          <w:vertAlign w:val="superscript"/>
        </w:rPr>
        <w:t>20</w:t>
      </w:r>
      <w:r w:rsidR="005B5AD3" w:rsidRPr="00707B23">
        <w:rPr>
          <w:sz w:val="22"/>
        </w:rPr>
        <w:fldChar w:fldCharType="end"/>
      </w:r>
      <w:r w:rsidR="006678A1" w:rsidRPr="00707B23">
        <w:rPr>
          <w:sz w:val="22"/>
        </w:rPr>
        <w:t xml:space="preserve">. </w:t>
      </w:r>
      <w:r w:rsidR="00D36813">
        <w:rPr>
          <w:sz w:val="22"/>
        </w:rPr>
        <w:t xml:space="preserve">Overall, </w:t>
      </w:r>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r w:rsidR="00D36813">
        <w:rPr>
          <w:sz w:val="22"/>
        </w:rPr>
        <w:t xml:space="preserve">, although </w:t>
      </w:r>
      <w:r w:rsidR="00511512">
        <w:rPr>
          <w:sz w:val="22"/>
        </w:rPr>
        <w:t>incidences still remain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0E276706" w:rsidR="006678A1" w:rsidRPr="00707B23" w:rsidRDefault="006678A1" w:rsidP="006678A1">
      <w:pPr>
        <w:spacing w:after="160" w:line="480" w:lineRule="auto"/>
        <w:rPr>
          <w:sz w:val="22"/>
        </w:rPr>
      </w:pPr>
      <w:r w:rsidRPr="00707B23">
        <w:rPr>
          <w:sz w:val="22"/>
        </w:rPr>
        <w:t>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r w:rsidR="00981989">
        <w:rPr>
          <w:sz w:val="22"/>
        </w:rPr>
        <w:t xml:space="preserve"> and </w:t>
      </w:r>
      <w:r w:rsidRPr="00707B23">
        <w:rPr>
          <w:sz w:val="22"/>
        </w:rPr>
        <w:t>2010, to obtain race-stratified predicted estimates until 2017 (</w:t>
      </w:r>
      <w:r w:rsidRPr="005F0384">
        <w:rPr>
          <w:b/>
          <w:sz w:val="22"/>
          <w:highlight w:val="magenta"/>
        </w:rPr>
        <w:t>Supplemental Table 4</w:t>
      </w:r>
      <w:r w:rsidRPr="00707B23">
        <w:rPr>
          <w:sz w:val="22"/>
        </w:rPr>
        <w:t xml:space="preserve">).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A2272EE" w:rsidR="006678A1" w:rsidRPr="00707B23" w:rsidRDefault="006678A1" w:rsidP="006678A1">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r w:rsidR="00981989">
        <w:rPr>
          <w:sz w:val="22"/>
        </w:rPr>
        <w:t>true</w:t>
      </w:r>
      <w:r w:rsidRPr="00707B23">
        <w:rPr>
          <w:sz w:val="22"/>
        </w:rPr>
        <w:t xml:space="preserve"> cumulative incidences </w:t>
      </w:r>
      <w:r w:rsidRPr="00707B23">
        <w:rPr>
          <w:b/>
          <w:sz w:val="22"/>
          <w:highlight w:val="magenta"/>
        </w:rPr>
        <w:t>Figures 2, 3 &amp; 4 (panel B)</w:t>
      </w:r>
      <w:r w:rsidRPr="00707B23">
        <w:rPr>
          <w:sz w:val="22"/>
        </w:rPr>
        <w:t xml:space="preserve">. All </w:t>
      </w:r>
      <w:r w:rsidR="00981989">
        <w:rPr>
          <w:sz w:val="22"/>
        </w:rPr>
        <w:t>three</w:t>
      </w:r>
      <w:r w:rsidR="00981989" w:rsidRPr="00707B23">
        <w:rPr>
          <w:sz w:val="22"/>
        </w:rPr>
        <w:t xml:space="preserve"> </w:t>
      </w:r>
      <w:r w:rsidRPr="00707B23">
        <w:rPr>
          <w:sz w:val="22"/>
        </w:rPr>
        <w:t>models demonstrate</w:t>
      </w:r>
      <w:r w:rsidR="00981989">
        <w:rPr>
          <w:sz w:val="22"/>
        </w:rPr>
        <w:t>d</w:t>
      </w:r>
      <w:r w:rsidRPr="00707B23">
        <w:rPr>
          <w:sz w:val="22"/>
        </w:rPr>
        <w:t xml:space="preserve"> the largest overestimation of risk for non-Hispanic Whites. The ARIC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7E691ED9" w:rsidR="006678A1" w:rsidRPr="00707B23" w:rsidRDefault="006678A1" w:rsidP="006678A1">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F109C" w:rsidRPr="005F109C">
        <w:rPr>
          <w:noProof/>
          <w:sz w:val="22"/>
          <w:vertAlign w:val="superscript"/>
        </w:rPr>
        <w:t>10</w:t>
      </w:r>
      <w:r w:rsidR="005B5AD3" w:rsidRPr="00707B23">
        <w:rPr>
          <w:sz w:val="22"/>
        </w:rPr>
        <w:fldChar w:fldCharType="end"/>
      </w:r>
      <w:r w:rsidRPr="00707B23">
        <w:rPr>
          <w:sz w:val="22"/>
        </w:rPr>
        <w:t xml:space="preserve">, and complex </w:t>
      </w:r>
      <w:r w:rsidR="008B7AB7">
        <w:rPr>
          <w:sz w:val="22"/>
        </w:rPr>
        <w:t>AI</w:t>
      </w:r>
      <w:r w:rsidRPr="00707B23">
        <w:rPr>
          <w:sz w:val="22"/>
        </w:rPr>
        <w:t xml:space="preserve">-driven models are </w:t>
      </w:r>
      <w:r w:rsidR="002435AE">
        <w:rPr>
          <w:sz w:val="22"/>
          <w:lang w:val="en-GB"/>
        </w:rPr>
        <w:t>continuously developed</w:t>
      </w:r>
      <w:r w:rsidR="002435AE" w:rsidRPr="00933861">
        <w:rPr>
          <w:sz w:val="22"/>
          <w:lang w:val="en-GB"/>
        </w:rPr>
        <w:t xml:space="preserve"> </w:t>
      </w:r>
      <w:r w:rsidRPr="00707B23">
        <w:rPr>
          <w:sz w:val="22"/>
        </w:rPr>
        <w:t>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 </w:instrText>
      </w:r>
      <w:r w:rsidR="005F109C">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EN.CITE.DATA </w:instrText>
      </w:r>
      <w:r w:rsidR="005F109C">
        <w:rPr>
          <w:sz w:val="22"/>
        </w:rPr>
      </w:r>
      <w:r w:rsidR="005F109C">
        <w:rPr>
          <w:sz w:val="22"/>
        </w:rPr>
        <w:fldChar w:fldCharType="end"/>
      </w:r>
      <w:r w:rsidR="005B5AD3" w:rsidRPr="00707B23">
        <w:rPr>
          <w:sz w:val="22"/>
        </w:rPr>
      </w:r>
      <w:r w:rsidR="005B5AD3" w:rsidRPr="00707B23">
        <w:rPr>
          <w:sz w:val="22"/>
        </w:rPr>
        <w:fldChar w:fldCharType="separate"/>
      </w:r>
      <w:r w:rsidR="005F109C" w:rsidRPr="005F109C">
        <w:rPr>
          <w:noProof/>
          <w:sz w:val="22"/>
          <w:vertAlign w:val="superscript"/>
        </w:rPr>
        <w:t>21</w:t>
      </w:r>
      <w:r w:rsidR="005B5AD3" w:rsidRPr="00707B23">
        <w:rPr>
          <w:sz w:val="22"/>
        </w:rPr>
        <w:fldChar w:fldCharType="end"/>
      </w:r>
      <w:r w:rsidRPr="00707B23">
        <w:rPr>
          <w:sz w:val="22"/>
        </w:rPr>
        <w:t xml:space="preserve">. </w:t>
      </w:r>
      <w:r w:rsidR="002435AE">
        <w:rPr>
          <w:sz w:val="22"/>
          <w:lang w:val="en-GB"/>
        </w:rPr>
        <w:t xml:space="preserve">Nonetheless, regardless of how powerful </w:t>
      </w:r>
      <w:r w:rsidR="008B7AB7">
        <w:rPr>
          <w:sz w:val="22"/>
          <w:lang w:val="en-GB"/>
        </w:rPr>
        <w:t>AI</w:t>
      </w:r>
      <w:r w:rsidR="002435AE">
        <w:rPr>
          <w:sz w:val="22"/>
          <w:lang w:val="en-GB"/>
        </w:rPr>
        <w:t xml:space="preserve"> models can be in capturing complex interactions and patterns in data, the appropriateness of the available datasets in terms of representativeness and quality, remains crucial to algorithmic design. R</w:t>
      </w:r>
      <w:r w:rsidR="002435AE" w:rsidRPr="00933861">
        <w:rPr>
          <w:sz w:val="22"/>
          <w:lang w:val="en-GB"/>
        </w:rPr>
        <w:t>ecent</w:t>
      </w:r>
      <w:r w:rsidR="002435AE">
        <w:rPr>
          <w:sz w:val="22"/>
          <w:lang w:val="en-GB"/>
        </w:rPr>
        <w:t xml:space="preserve"> </w:t>
      </w:r>
      <w:r w:rsidRPr="00707B23">
        <w:rPr>
          <w:sz w:val="22"/>
        </w:rPr>
        <w:t xml:space="preserve">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face="superscript"&gt;13,22&lt;/style&gt;&lt;/DisplayText&gt;&lt;record&gt;&lt;rec-number&gt;4716&lt;/rec-number&gt;&lt;foreign-keys&gt;&lt;key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5F109C" w:rsidRPr="005F109C">
        <w:rPr>
          <w:noProof/>
          <w:sz w:val="22"/>
          <w:vertAlign w:val="superscript"/>
        </w:rPr>
        <w:t>13,22</w:t>
      </w:r>
      <w:r w:rsidR="005B5AD3" w:rsidRPr="00707B23">
        <w:rPr>
          <w:sz w:val="22"/>
        </w:rPr>
        <w:fldChar w:fldCharType="end"/>
      </w:r>
      <w:r w:rsidRPr="00707B23">
        <w:rPr>
          <w:sz w:val="22"/>
        </w:rPr>
        <w:t xml:space="preserve">. As a result of biased algorithmic decision making, those who </w:t>
      </w:r>
      <w:r w:rsidR="008B7AB7">
        <w:rPr>
          <w:sz w:val="22"/>
        </w:rPr>
        <w:t>are</w:t>
      </w:r>
      <w:r w:rsidRPr="00707B23">
        <w:rPr>
          <w:sz w:val="22"/>
        </w:rPr>
        <w:t xml:space="preserve"> already marginalized and less represented, may encounter further obstacles in access to optimal healthcare, generating a vicious cycle. In this report, we investigated whether three landmark T2D predictive models developed in the US </w:t>
      </w:r>
      <w:r w:rsidR="00E4607E">
        <w:rPr>
          <w:sz w:val="22"/>
        </w:rPr>
        <w:t>are</w:t>
      </w:r>
      <w:r w:rsidRPr="00707B23">
        <w:rPr>
          <w:sz w:val="22"/>
        </w:rPr>
        <w:t xml:space="preserv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6678A1">
      <w:pPr>
        <w:spacing w:after="160" w:line="480" w:lineRule="auto"/>
        <w:rPr>
          <w:sz w:val="22"/>
        </w:rPr>
      </w:pPr>
    </w:p>
    <w:p w14:paraId="2EFFF39C" w14:textId="2F2BD8FD" w:rsidR="00090289" w:rsidRPr="00090289" w:rsidRDefault="00556FCE" w:rsidP="006678A1">
      <w:pPr>
        <w:spacing w:after="160" w:line="480" w:lineRule="auto"/>
        <w:rPr>
          <w:b/>
          <w:sz w:val="22"/>
        </w:rPr>
      </w:pPr>
      <w:r>
        <w:rPr>
          <w:b/>
          <w:sz w:val="22"/>
        </w:rPr>
        <w:t>Interpretation and</w:t>
      </w:r>
      <w:r w:rsidR="00090289">
        <w:rPr>
          <w:b/>
          <w:sz w:val="22"/>
        </w:rPr>
        <w:t xml:space="preserve"> context</w:t>
      </w:r>
    </w:p>
    <w:p w14:paraId="493D7E66" w14:textId="42DC4CC0" w:rsidR="006678A1" w:rsidRPr="00707B23" w:rsidRDefault="006678A1" w:rsidP="006678A1">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w:t>
      </w:r>
      <w:r w:rsidR="00E4607E">
        <w:rPr>
          <w:sz w:val="22"/>
        </w:rPr>
        <w:t>of</w:t>
      </w:r>
      <w:r w:rsidRPr="00707B23">
        <w:rPr>
          <w:sz w:val="22"/>
        </w:rPr>
        <w:t xml:space="preserve"> preventive action than the actual needs based on national statistics. Conversely, in case of overestimation, larger fractions of the population would be prioritized for preventive action and larger </w:t>
      </w:r>
      <w:r w:rsidR="00E4607E">
        <w:rPr>
          <w:sz w:val="22"/>
        </w:rPr>
        <w:t>proportions</w:t>
      </w:r>
      <w:r w:rsidRPr="00707B23">
        <w:rPr>
          <w:sz w:val="22"/>
        </w:rPr>
        <w:t xml:space="preserve"> would potentially receive support to achieve their health targets than it would be necessary based on national statistics. Imbalances in over- and underestimation between racial groups reflect </w:t>
      </w:r>
      <w:r w:rsidRPr="00707B23">
        <w:rPr>
          <w:sz w:val="22"/>
        </w:rPr>
        <w:lastRenderedPageBreak/>
        <w:t>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5F109C">
        <w:rPr>
          <w:sz w:val="22"/>
        </w:rPr>
        <w:instrText xml:space="preserve"> ADDIN EN.CITE &lt;EndNote&gt;&lt;Cite&gt;&lt;Author&gt;Vogt&lt;/Author&gt;&lt;Year&gt;2019&lt;/Year&gt;&lt;RecNum&gt;4466&lt;/RecNum&gt;&lt;DisplayText&gt;&lt;style face="superscript"&gt;23&lt;/style&gt;&lt;/DisplayText&gt;&lt;record&gt;&lt;rec-number&gt;4466&lt;/rec-number&gt;&lt;foreign-keys&gt;&lt;key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5F109C" w:rsidRPr="005F109C">
        <w:rPr>
          <w:noProof/>
          <w:sz w:val="22"/>
          <w:vertAlign w:val="superscript"/>
        </w:rPr>
        <w:t>23</w:t>
      </w:r>
      <w:r w:rsidR="005B5AD3" w:rsidRPr="00707B23">
        <w:rPr>
          <w:sz w:val="22"/>
        </w:rPr>
        <w:fldChar w:fldCharType="end"/>
      </w:r>
      <w:r w:rsidRPr="00707B23">
        <w:rPr>
          <w:sz w:val="22"/>
        </w:rPr>
        <w:t xml:space="preserve">. However, in the case of T2D, the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494F4B75" w:rsidR="006678A1" w:rsidRPr="00707B23" w:rsidRDefault="006678A1" w:rsidP="006678A1">
      <w:pPr>
        <w:spacing w:after="160" w:line="480" w:lineRule="auto"/>
        <w:rPr>
          <w:sz w:val="22"/>
        </w:rPr>
      </w:pPr>
      <w:r w:rsidRPr="00707B23">
        <w:rPr>
          <w:sz w:val="22"/>
        </w:rPr>
        <w:t xml:space="preserve">Our results show that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w:t>
      </w:r>
      <w:r w:rsidR="00C770D5">
        <w:rPr>
          <w:sz w:val="22"/>
        </w:rPr>
        <w:t xml:space="preserve"> Of note, the two race-specific models resulted on average estimates closer to the observed incidences than the </w:t>
      </w:r>
      <w:r w:rsidR="00C770D5" w:rsidRPr="00707B23">
        <w:rPr>
          <w:sz w:val="22"/>
        </w:rPr>
        <w:t>Framingham Offspring Risk Score</w:t>
      </w:r>
      <w:r w:rsidR="00C770D5">
        <w:rPr>
          <w:sz w:val="22"/>
        </w:rPr>
        <w:t>, however, they still largely overestimated the risk of the non-Hispanic White group.</w:t>
      </w:r>
      <w:r w:rsidR="00E4607E">
        <w:rPr>
          <w:sz w:val="22"/>
        </w:rPr>
        <w:t xml:space="preserve"> </w:t>
      </w:r>
      <w:r w:rsidRPr="00707B23">
        <w:rPr>
          <w:sz w:val="22"/>
        </w:rPr>
        <w:t xml:space="preserve">These findings cautiously indicate that, proportionally, non-Hispanic Blacks and Hispanics would be neglected for diabetes prevention interventions compared to their non-Hispanic White counterparts, if </w:t>
      </w:r>
      <w:r w:rsidR="00C770D5">
        <w:rPr>
          <w:sz w:val="22"/>
        </w:rPr>
        <w:t xml:space="preserve">any of </w:t>
      </w:r>
      <w:r w:rsidRPr="00707B23">
        <w:rPr>
          <w:sz w:val="22"/>
        </w:rPr>
        <w:t>these models were to be implemented in primary care today. As such, implementation of these models could have the potential to perpetuate and reinforce inequalities.</w:t>
      </w:r>
      <w:r w:rsidR="00E4607E">
        <w:rPr>
          <w:sz w:val="22"/>
        </w:rPr>
        <w:t xml:space="preserve"> </w:t>
      </w:r>
    </w:p>
    <w:p w14:paraId="0606B885" w14:textId="77777777" w:rsidR="006678A1" w:rsidRPr="00707B23" w:rsidRDefault="006678A1" w:rsidP="006678A1">
      <w:pPr>
        <w:spacing w:after="160" w:line="480" w:lineRule="auto"/>
        <w:rPr>
          <w:sz w:val="22"/>
        </w:rPr>
      </w:pPr>
    </w:p>
    <w:p w14:paraId="4AE18ACD" w14:textId="292FDC45" w:rsidR="006678A1" w:rsidRPr="00707B23" w:rsidRDefault="006678A1" w:rsidP="006678A1">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5F109C">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5F109C" w:rsidRPr="005F109C">
        <w:rPr>
          <w:noProof/>
          <w:sz w:val="22"/>
          <w:vertAlign w:val="superscript"/>
        </w:rPr>
        <w:t>16</w:t>
      </w:r>
      <w:r w:rsidR="005B5AD3" w:rsidRPr="00707B23">
        <w:rPr>
          <w:sz w:val="22"/>
        </w:rPr>
        <w:fldChar w:fldCharType="end"/>
      </w:r>
      <w:r w:rsidRPr="00707B23">
        <w:rPr>
          <w:sz w:val="22"/>
        </w:rPr>
        <w:t xml:space="preserve"> </w:t>
      </w:r>
      <w:r w:rsidR="00124A7A">
        <w:rPr>
          <w:sz w:val="22"/>
        </w:rPr>
        <w:t xml:space="preserve">most closely </w:t>
      </w:r>
      <w:r w:rsidR="00124A7A">
        <w:rPr>
          <w:sz w:val="22"/>
        </w:rPr>
        <w:lastRenderedPageBreak/>
        <w:t>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resulting in an accuracy nearing that of the majority population. When tested externally using NHANES 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w:t>
      </w:r>
      <w:r w:rsidR="00E4607E">
        <w:rPr>
          <w:sz w:val="22"/>
        </w:rPr>
        <w:t>ly</w:t>
      </w:r>
      <w:r w:rsidR="00CD6886" w:rsidRPr="00707B23">
        <w:rPr>
          <w:sz w:val="22"/>
        </w:rPr>
        <w:t xml:space="preserve">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5F109C" w:rsidRPr="005F109C">
        <w:rPr>
          <w:noProof/>
          <w:sz w:val="22"/>
          <w:vertAlign w:val="superscript"/>
        </w:rPr>
        <w:t>13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5F109C">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5F109C" w:rsidRPr="005F109C">
        <w:rPr>
          <w:noProof/>
          <w:sz w:val="22"/>
          <w:vertAlign w:val="superscript"/>
        </w:rPr>
        <w:t>17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6678A1">
      <w:pPr>
        <w:spacing w:after="160" w:line="480" w:lineRule="auto"/>
        <w:rPr>
          <w:sz w:val="22"/>
        </w:rPr>
      </w:pPr>
    </w:p>
    <w:p w14:paraId="35ACF171" w14:textId="17983AE4"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5F109C">
        <w:rPr>
          <w:sz w:val="22"/>
        </w:rPr>
        <w:instrText xml:space="preserve"> ADDIN EN.CITE &lt;EndNote&gt;&lt;Cite&gt;&lt;Author&gt;Bellamy&lt;/Author&gt;&lt;Year&gt;2019&lt;/Year&gt;&lt;RecNum&gt;4311&lt;/RecNum&gt;&lt;DisplayText&gt;&lt;style face="superscript"&gt;24&lt;/style&gt;&lt;/DisplayText&gt;&lt;record&gt;&lt;rec-number&gt;4311&lt;/rec-number&gt;&lt;foreign-keys&gt;&lt;key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5F109C" w:rsidRPr="005F109C">
        <w:rPr>
          <w:noProof/>
          <w:sz w:val="22"/>
          <w:vertAlign w:val="superscript"/>
        </w:rPr>
        <w:t>24</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it is cumbersome to correct for data biases,</w:t>
      </w:r>
      <w:r w:rsidR="00FB1A2E" w:rsidRPr="00707B23">
        <w:rPr>
          <w:sz w:val="22"/>
        </w:rPr>
        <w:t xml:space="preserve"> and develop fair models</w:t>
      </w:r>
      <w:r w:rsidR="00573A0D" w:rsidRPr="00707B23">
        <w:rPr>
          <w:sz w:val="22"/>
        </w:rPr>
        <w:fldChar w:fldCharType="begin"/>
      </w:r>
      <w:r w:rsidR="005F109C">
        <w:rPr>
          <w:sz w:val="22"/>
        </w:rPr>
        <w:instrText xml:space="preserve"> ADDIN EN.CITE &lt;EndNote&gt;&lt;Cite&gt;&lt;Author&gt;Zliobaite&lt;/Author&gt;&lt;Year&gt;2017&lt;/Year&gt;&lt;RecNum&gt;4740&lt;/RecNum&gt;&lt;DisplayText&gt;&lt;style face="superscript"&gt;25&lt;/style&gt;&lt;/DisplayText&gt;&lt;record&gt;&lt;rec-number&gt;4740&lt;/rec-number&gt;&lt;foreign-keys&gt;&lt;key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F109C" w:rsidRPr="005F109C">
        <w:rPr>
          <w:noProof/>
          <w:sz w:val="22"/>
          <w:vertAlign w:val="superscript"/>
        </w:rPr>
        <w:t>25</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 </w:instrText>
      </w:r>
      <w:r w:rsidR="005F109C">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EN.CITE.DATA </w:instrText>
      </w:r>
      <w:r w:rsidR="005F109C">
        <w:rPr>
          <w:sz w:val="22"/>
        </w:rPr>
      </w:r>
      <w:r w:rsidR="005F109C">
        <w:rPr>
          <w:sz w:val="22"/>
        </w:rPr>
        <w:fldChar w:fldCharType="end"/>
      </w:r>
      <w:r w:rsidR="00FA1D1E" w:rsidRPr="00707B23">
        <w:rPr>
          <w:sz w:val="22"/>
        </w:rPr>
      </w:r>
      <w:r w:rsidR="00FA1D1E" w:rsidRPr="00707B23">
        <w:rPr>
          <w:sz w:val="22"/>
        </w:rPr>
        <w:fldChar w:fldCharType="separate"/>
      </w:r>
      <w:r w:rsidR="005F109C" w:rsidRPr="005F109C">
        <w:rPr>
          <w:noProof/>
          <w:sz w:val="22"/>
          <w:vertAlign w:val="superscript"/>
        </w:rPr>
        <w:t>26-28</w:t>
      </w:r>
      <w:r w:rsidR="00FA1D1E" w:rsidRPr="00707B23">
        <w:rPr>
          <w:sz w:val="22"/>
        </w:rPr>
        <w:fldChar w:fldCharType="end"/>
      </w:r>
      <w:r w:rsidRPr="00707B23">
        <w:rPr>
          <w:sz w:val="22"/>
        </w:rPr>
        <w:t xml:space="preserve">. For instance, the vast majority of clinical prediction models for cardiovascular </w:t>
      </w:r>
      <w:r w:rsidRPr="00707B23">
        <w:rPr>
          <w:sz w:val="22"/>
        </w:rPr>
        <w:lastRenderedPageBreak/>
        <w:t>diseases do not include race in the ass</w:t>
      </w:r>
      <w:r w:rsidR="00FA1D1E" w:rsidRPr="00707B23">
        <w:rPr>
          <w:sz w:val="22"/>
        </w:rPr>
        <w:t>essment of individual risk</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5F109C" w:rsidRPr="005F109C">
        <w:rPr>
          <w:noProof/>
          <w:sz w:val="22"/>
          <w:vertAlign w:val="superscript"/>
        </w:rPr>
        <w:t>29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5F109C">
        <w:rPr>
          <w:sz w:val="22"/>
        </w:rPr>
        <w:instrText xml:space="preserve"> ADDIN EN.CITE &lt;EndNote&gt;&lt;Cite&gt;&lt;Author&gt;Vyas&lt;/Author&gt;&lt;Year&gt;2020&lt;/Year&gt;&lt;RecNum&gt;4731&lt;/RecNum&gt;&lt;DisplayText&gt;&lt;style face="superscript"&gt;30,31&lt;/style&gt;&lt;/DisplayText&gt;&lt;record&gt;&lt;rec-number&gt;4731&lt;/rec-number&gt;&lt;foreign-keys&gt;&lt;key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5F109C" w:rsidRPr="005F109C">
        <w:rPr>
          <w:noProof/>
          <w:sz w:val="22"/>
          <w:vertAlign w:val="superscript"/>
        </w:rPr>
        <w:t>30,31</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5AC357F2"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5F109C" w:rsidRPr="005F109C">
        <w:rPr>
          <w:noProof/>
          <w:sz w:val="22"/>
          <w:vertAlign w:val="superscript"/>
        </w:rPr>
        <w:t>29</w:t>
      </w:r>
      <w:r w:rsidR="003C5C04" w:rsidRPr="00707B23">
        <w:rPr>
          <w:sz w:val="22"/>
        </w:rPr>
        <w:fldChar w:fldCharType="end"/>
      </w:r>
      <w:r w:rsidRPr="00707B23">
        <w:rPr>
          <w:sz w:val="22"/>
        </w:rPr>
        <w:t>. Undeniably, we are facing a ‘data problem’: data currently used to generate models are likely to embed inherent racist structures, lack intersectionality and/or important social-contextual features that potentially confound the association between race and variou</w:t>
      </w:r>
      <w:r w:rsidR="003C5C04" w:rsidRPr="00707B23">
        <w:rPr>
          <w:sz w:val="22"/>
        </w:rPr>
        <w:t>s clinical endpoints</w:t>
      </w:r>
      <w:r w:rsidR="003C5C04" w:rsidRPr="00707B23">
        <w:rPr>
          <w:sz w:val="22"/>
        </w:rPr>
        <w:fldChar w:fldCharType="begin"/>
      </w:r>
      <w:r w:rsidR="005F109C">
        <w:rPr>
          <w:sz w:val="22"/>
        </w:rPr>
        <w:instrText xml:space="preserve"> ADDIN EN.CITE &lt;EndNote&gt;&lt;Cite&gt;&lt;Author&gt;Waters&lt;/Author&gt;&lt;Year&gt;2021&lt;/Year&gt;&lt;RecNum&gt;4729&lt;/RecNum&gt;&lt;DisplayText&gt;&lt;style face="superscript"&gt;28,30&lt;/style&gt;&lt;/DisplayText&gt;&lt;record&gt;&lt;rec-number&gt;4729&lt;/rec-number&gt;&lt;foreign-keys&gt;&lt;key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5F109C" w:rsidRPr="005F109C">
        <w:rPr>
          <w:noProof/>
          <w:sz w:val="22"/>
          <w:vertAlign w:val="superscript"/>
        </w:rPr>
        <w:t>28,30</w:t>
      </w:r>
      <w:r w:rsidR="003C5C04" w:rsidRPr="00707B23">
        <w:rPr>
          <w:sz w:val="22"/>
        </w:rPr>
        <w:fldChar w:fldCharType="end"/>
      </w:r>
      <w:r w:rsidRPr="00707B23">
        <w:rPr>
          <w:sz w:val="22"/>
        </w:rPr>
        <w:t xml:space="preserve">. </w:t>
      </w:r>
      <w:r w:rsidR="005F0384">
        <w:rPr>
          <w:sz w:val="22"/>
        </w:rPr>
        <w:t xml:space="preserve">As an example, Obermeyer </w:t>
      </w:r>
      <w:r w:rsidR="005F0384" w:rsidRPr="005F0384">
        <w:rPr>
          <w:i/>
          <w:sz w:val="22"/>
        </w:rPr>
        <w:t>et al</w:t>
      </w:r>
      <w:r w:rsidR="005F0384">
        <w:rPr>
          <w:sz w:val="22"/>
        </w:rPr>
        <w:t xml:space="preserve">. demonstrated significant racial bias in a predictive algorithm using healthcare expenditure as predictive features for prioritizing individuals for a healthcare interventions. </w:t>
      </w:r>
      <w:r w:rsidRPr="00707B23">
        <w:rPr>
          <w:sz w:val="22"/>
        </w:rPr>
        <w:t xml:space="preserve">Thus, it is crucial for future studies to investigate complex diseases through </w:t>
      </w:r>
      <w:r w:rsidR="003C5C04" w:rsidRPr="00707B23">
        <w:rPr>
          <w:sz w:val="22"/>
        </w:rPr>
        <w:t>a ‘structural racism lens’</w:t>
      </w:r>
      <w:r w:rsidR="003C5C04" w:rsidRPr="00707B23">
        <w:rPr>
          <w:sz w:val="22"/>
        </w:rPr>
        <w:fldChar w:fldCharType="begin"/>
      </w:r>
      <w:r w:rsidR="005F109C">
        <w:rPr>
          <w:sz w:val="22"/>
        </w:rPr>
        <w:instrText xml:space="preserve"> ADDIN EN.CITE &lt;EndNote&gt;&lt;Cite&gt;&lt;Author&gt;Adkins-Jackson&lt;/Author&gt;&lt;Year&gt;2021&lt;/Year&gt;&lt;RecNum&gt;4733&lt;/RecNum&gt;&lt;DisplayText&gt;&lt;style face="superscript"&gt;32,33&lt;/style&gt;&lt;/DisplayText&gt;&lt;record&gt;&lt;rec-number&gt;4733&lt;/rec-number&gt;&lt;foreign-keys&gt;&lt;key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F109C" w:rsidRPr="005F109C">
        <w:rPr>
          <w:noProof/>
          <w:sz w:val="22"/>
          <w:vertAlign w:val="superscript"/>
        </w:rPr>
        <w:t>32,33</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6678A1">
      <w:pPr>
        <w:spacing w:after="160" w:line="480" w:lineRule="auto"/>
        <w:rPr>
          <w:sz w:val="22"/>
        </w:rPr>
      </w:pPr>
    </w:p>
    <w:p w14:paraId="020A53B8" w14:textId="45F59F6A" w:rsidR="00090289" w:rsidRPr="00090289" w:rsidRDefault="00090289" w:rsidP="006678A1">
      <w:pPr>
        <w:spacing w:after="160" w:line="480" w:lineRule="auto"/>
        <w:rPr>
          <w:b/>
          <w:sz w:val="22"/>
        </w:rPr>
      </w:pPr>
      <w:r w:rsidRPr="00090289">
        <w:rPr>
          <w:b/>
          <w:sz w:val="22"/>
        </w:rPr>
        <w:t>Recommendations</w:t>
      </w:r>
    </w:p>
    <w:p w14:paraId="5CAA4022" w14:textId="74F3957D" w:rsidR="006678A1" w:rsidRPr="00707B23" w:rsidRDefault="00D51A00" w:rsidP="006678A1">
      <w:pPr>
        <w:spacing w:after="160" w:line="480" w:lineRule="auto"/>
        <w:rPr>
          <w:sz w:val="22"/>
        </w:rPr>
      </w:pPr>
      <w:r w:rsidRPr="00707B23">
        <w:rPr>
          <w:sz w:val="22"/>
        </w:rPr>
        <w:t xml:space="preserve">Based on these findings, we suggest that any published and/or candidate diagnostic or prognostic models should demonstrate algorithmic fairness before adoption in healthcare, e.g. via a systematic comparison of </w:t>
      </w:r>
      <w:r w:rsidRPr="00707B23">
        <w:rPr>
          <w:sz w:val="22"/>
        </w:rPr>
        <w:lastRenderedPageBreak/>
        <w:t>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F109C">
        <w:rPr>
          <w:sz w:val="22"/>
        </w:rPr>
        <w:instrText xml:space="preserve"> ADDIN EN.CITE &lt;EndNote&gt;&lt;Cite&gt;&lt;Author&gt;Madaio&lt;/Author&gt;&lt;Year&gt;2020&lt;/Year&gt;&lt;RecNum&gt;4735&lt;/RecNum&gt;&lt;DisplayText&gt;&lt;style face="superscript"&gt;34&lt;/style&gt;&lt;/DisplayText&gt;&lt;record&gt;&lt;rec-number&gt;4735&lt;/rec-number&gt;&lt;foreign-keys&gt;&lt;key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F109C" w:rsidRPr="005F109C">
        <w:rPr>
          <w:noProof/>
          <w:sz w:val="22"/>
          <w:vertAlign w:val="superscript"/>
        </w:rPr>
        <w:t>34</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6678A1">
      <w:pPr>
        <w:spacing w:after="160" w:line="480" w:lineRule="auto"/>
        <w:rPr>
          <w:sz w:val="22"/>
        </w:rPr>
      </w:pPr>
    </w:p>
    <w:p w14:paraId="44FCB5FE" w14:textId="0A3C93BC" w:rsidR="00090289" w:rsidRPr="00090289" w:rsidRDefault="00090289" w:rsidP="006678A1">
      <w:pPr>
        <w:spacing w:after="160" w:line="480" w:lineRule="auto"/>
        <w:rPr>
          <w:b/>
          <w:sz w:val="22"/>
        </w:rPr>
      </w:pPr>
      <w:r w:rsidRPr="00090289">
        <w:rPr>
          <w:b/>
          <w:sz w:val="22"/>
        </w:rPr>
        <w:t>Limitations and their mitigation</w:t>
      </w:r>
    </w:p>
    <w:p w14:paraId="1469F2FD" w14:textId="3776CB49"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w:t>
      </w:r>
      <w:r w:rsidR="00E4607E" w:rsidRPr="00707B23">
        <w:rPr>
          <w:sz w:val="22"/>
        </w:rPr>
        <w:t xml:space="preserve">However, </w:t>
      </w:r>
      <w:r w:rsidR="00E4607E">
        <w:rPr>
          <w:sz w:val="22"/>
        </w:rPr>
        <w:t xml:space="preserve">by using a ratio of </w:t>
      </w:r>
      <w:r w:rsidR="00E4607E" w:rsidRPr="00707B23">
        <w:rPr>
          <w:sz w:val="22"/>
        </w:rPr>
        <w:t xml:space="preserve">the average predicted </w:t>
      </w:r>
      <w:r w:rsidR="00E4607E">
        <w:rPr>
          <w:sz w:val="22"/>
        </w:rPr>
        <w:t xml:space="preserve">and the </w:t>
      </w:r>
      <w:r w:rsidR="00E4607E" w:rsidRPr="00707B23">
        <w:rPr>
          <w:sz w:val="22"/>
        </w:rPr>
        <w:t xml:space="preserve">average </w:t>
      </w:r>
      <w:r w:rsidR="00E4607E">
        <w:rPr>
          <w:sz w:val="22"/>
        </w:rPr>
        <w:t xml:space="preserve">observed T2D </w:t>
      </w:r>
      <w:r w:rsidR="00E4607E" w:rsidRPr="00707B23">
        <w:rPr>
          <w:sz w:val="22"/>
        </w:rPr>
        <w:t>incidences</w:t>
      </w:r>
      <w:r w:rsidR="00E4607E">
        <w:rPr>
          <w:sz w:val="22"/>
        </w:rPr>
        <w:t xml:space="preserve"> we could estimate </w:t>
      </w:r>
      <w:r w:rsidR="00E4607E" w:rsidRPr="00707B23">
        <w:rPr>
          <w:sz w:val="22"/>
        </w:rPr>
        <w:t xml:space="preserve">a summary measure of calibration. </w:t>
      </w:r>
      <w:r w:rsidR="00E4607E">
        <w:rPr>
          <w:sz w:val="22"/>
        </w:rPr>
        <w:t xml:space="preserve">Hence, </w:t>
      </w:r>
      <w:r w:rsidR="00E4607E" w:rsidRPr="00707B23">
        <w:rPr>
          <w:sz w:val="22"/>
        </w:rPr>
        <w:t xml:space="preserve">we </w:t>
      </w:r>
      <w:r w:rsidR="00E4607E">
        <w:rPr>
          <w:sz w:val="22"/>
        </w:rPr>
        <w:t xml:space="preserve">were able to </w:t>
      </w:r>
      <w:r w:rsidR="00E4607E" w:rsidRPr="00707B23">
        <w:rPr>
          <w:sz w:val="22"/>
        </w:rPr>
        <w:t xml:space="preserve">show disparities of </w:t>
      </w:r>
      <w:r w:rsidR="00E4607E">
        <w:rPr>
          <w:sz w:val="22"/>
        </w:rPr>
        <w:t xml:space="preserve">predictive performance </w:t>
      </w:r>
      <w:r w:rsidR="00E4607E" w:rsidRPr="00707B23">
        <w:rPr>
          <w:sz w:val="22"/>
        </w:rPr>
        <w:t>across racial groups.</w:t>
      </w:r>
    </w:p>
    <w:p w14:paraId="3F9B8AAF" w14:textId="18876877" w:rsidR="00D51A00" w:rsidRPr="00707B23" w:rsidRDefault="00D51A00" w:rsidP="00D51A00">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t>
      </w:r>
      <w:r w:rsidR="00E4607E">
        <w:rPr>
          <w:sz w:val="22"/>
        </w:rPr>
        <w:t>could be</w:t>
      </w:r>
      <w:r w:rsidRPr="00707B23">
        <w:rPr>
          <w:sz w:val="22"/>
        </w:rPr>
        <w:t xml:space="preserve"> merely due to changes in case detection. </w:t>
      </w:r>
      <w:r w:rsidR="00E4607E">
        <w:rPr>
          <w:sz w:val="22"/>
        </w:rPr>
        <w:t xml:space="preserve">Skewed </w:t>
      </w:r>
      <w:r w:rsidR="00E4607E" w:rsidRPr="00707B23">
        <w:rPr>
          <w:sz w:val="22"/>
        </w:rPr>
        <w:t xml:space="preserve">case detection across racial groups (i.e. differential measurement error), </w:t>
      </w:r>
      <w:r w:rsidR="00E4607E">
        <w:rPr>
          <w:sz w:val="22"/>
        </w:rPr>
        <w:t xml:space="preserve">could </w:t>
      </w:r>
      <w:r w:rsidR="00E4607E">
        <w:rPr>
          <w:sz w:val="22"/>
        </w:rPr>
        <w:lastRenderedPageBreak/>
        <w:t>exaggerate or attenuate</w:t>
      </w:r>
      <w:r w:rsidR="00E4607E" w:rsidRPr="00707B23">
        <w:rPr>
          <w:sz w:val="22"/>
        </w:rPr>
        <w:t xml:space="preserve"> the </w:t>
      </w:r>
      <w:r w:rsidR="00E4607E">
        <w:rPr>
          <w:sz w:val="22"/>
        </w:rPr>
        <w:t xml:space="preserve">reported </w:t>
      </w:r>
      <w:r w:rsidR="00E4607E" w:rsidRPr="00707B23">
        <w:rPr>
          <w:sz w:val="22"/>
        </w:rPr>
        <w:t>disparities</w:t>
      </w:r>
      <w:r w:rsidR="00E4607E">
        <w:rPr>
          <w:sz w:val="22"/>
        </w:rPr>
        <w:t>.</w:t>
      </w:r>
      <w:r w:rsidR="00E4607E" w:rsidRPr="00707B23">
        <w:rPr>
          <w:sz w:val="22"/>
        </w:rPr>
        <w:t xml:space="preserve"> </w:t>
      </w:r>
      <w:r w:rsidR="00E4607E">
        <w:rPr>
          <w:sz w:val="22"/>
        </w:rPr>
        <w:t xml:space="preserve">This is, however, </w:t>
      </w:r>
      <w:r w:rsidR="00E4607E" w:rsidRPr="00707B23">
        <w:rPr>
          <w:sz w:val="22"/>
        </w:rPr>
        <w:t xml:space="preserve">less of a concern </w:t>
      </w:r>
      <w:r w:rsidR="00E4607E">
        <w:rPr>
          <w:sz w:val="22"/>
        </w:rPr>
        <w:t>due to the lack of observable differential detection in the available</w:t>
      </w:r>
      <w:r w:rsidR="00A24F35">
        <w:rPr>
          <w:sz w:val="22"/>
        </w:rPr>
        <w:t xml:space="preserve"> </w:t>
      </w:r>
      <w:r w:rsidR="00E4607E" w:rsidRPr="00707B23">
        <w:rPr>
          <w:sz w:val="22"/>
        </w:rPr>
        <w:t>national diagnosed/undiagnosed T2D data</w:t>
      </w:r>
      <w:r w:rsidRPr="00707B23">
        <w:rPr>
          <w:sz w:val="22"/>
        </w:rPr>
        <w:fldChar w:fldCharType="begin"/>
      </w:r>
      <w:r w:rsidR="005F109C">
        <w:rPr>
          <w:sz w:val="22"/>
        </w:rPr>
        <w:instrText xml:space="preserve"> ADDIN EN.CITE &lt;EndNote&gt;&lt;Cite&gt;&lt;Author&gt;Prevention&lt;/Author&gt;&lt;RecNum&gt;4736&lt;/RecNum&gt;&lt;DisplayText&gt;&lt;style face="superscript"&gt;35&lt;/style&gt;&lt;/DisplayText&gt;&lt;record&gt;&lt;rec-number&gt;4736&lt;/rec-number&gt;&lt;foreign-keys&gt;&lt;key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5F109C" w:rsidRPr="005F109C">
        <w:rPr>
          <w:noProof/>
          <w:sz w:val="22"/>
          <w:vertAlign w:val="superscript"/>
        </w:rPr>
        <w:t>35</w:t>
      </w:r>
      <w:r w:rsidRPr="00707B23">
        <w:rPr>
          <w:sz w:val="22"/>
        </w:rPr>
        <w:fldChar w:fldCharType="end"/>
      </w:r>
      <w:r w:rsidR="00E4607E">
        <w:rPr>
          <w:sz w:val="22"/>
        </w:rPr>
        <w:t>.</w:t>
      </w:r>
      <w:r w:rsidRPr="00707B23">
        <w:rPr>
          <w:sz w:val="22"/>
        </w:rPr>
        <w:t xml:space="preserve"> </w:t>
      </w:r>
    </w:p>
    <w:p w14:paraId="055BA215" w14:textId="1AE6B248"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5F109C" w:rsidRPr="005F109C">
        <w:rPr>
          <w:noProof/>
          <w:sz w:val="22"/>
          <w:vertAlign w:val="superscript"/>
        </w:rPr>
        <w:t>19</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F109C">
        <w:rPr>
          <w:sz w:val="22"/>
        </w:rPr>
        <w:instrText xml:space="preserve"> ADDIN EN.CITE &lt;EndNote&gt;&lt;Cite&gt;&lt;Author&gt;Shah&lt;/Author&gt;&lt;Year&gt;2014&lt;/Year&gt;&lt;RecNum&gt;4737&lt;/RecNum&gt;&lt;DisplayText&gt;&lt;style face="superscript"&gt;36&lt;/style&gt;&lt;/DisplayText&gt;&lt;record&gt;&lt;rec-number&gt;4737&lt;/rec-number&gt;&lt;foreign-keys&gt;&lt;key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F109C" w:rsidRPr="005F109C">
        <w:rPr>
          <w:noProof/>
          <w:sz w:val="22"/>
          <w:vertAlign w:val="superscript"/>
        </w:rPr>
        <w:t>36</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6678A1">
      <w:pPr>
        <w:spacing w:after="160" w:line="480" w:lineRule="auto"/>
        <w:rPr>
          <w:sz w:val="22"/>
        </w:rPr>
      </w:pPr>
      <w:r w:rsidRPr="00707B23">
        <w:rPr>
          <w:sz w:val="22"/>
        </w:rPr>
        <w:t xml:space="preserve"> </w:t>
      </w:r>
    </w:p>
    <w:p w14:paraId="182E082F" w14:textId="211535D1" w:rsidR="00090289" w:rsidRPr="00090289" w:rsidRDefault="00090289" w:rsidP="006678A1">
      <w:pPr>
        <w:spacing w:after="160" w:line="480" w:lineRule="auto"/>
        <w:rPr>
          <w:b/>
          <w:sz w:val="22"/>
        </w:rPr>
      </w:pPr>
      <w:r w:rsidRPr="00090289">
        <w:rPr>
          <w:b/>
          <w:sz w:val="22"/>
        </w:rPr>
        <w:t>Conclusion</w:t>
      </w:r>
    </w:p>
    <w:p w14:paraId="52FEF011" w14:textId="63339FAE" w:rsidR="006678A1" w:rsidRPr="00707B23" w:rsidRDefault="00E4607E" w:rsidP="006678A1">
      <w:pPr>
        <w:spacing w:after="160" w:line="480" w:lineRule="auto"/>
        <w:rPr>
          <w:sz w:val="22"/>
        </w:rPr>
      </w:pPr>
      <w:r>
        <w:rPr>
          <w:sz w:val="22"/>
        </w:rPr>
        <w:t>O</w:t>
      </w:r>
      <w:r w:rsidRPr="00707B23">
        <w:rPr>
          <w:sz w:val="22"/>
        </w:rPr>
        <w:t xml:space="preserve">ur study shows that prognostic T2D prediction models currently available for adoption in </w:t>
      </w:r>
      <w:r>
        <w:rPr>
          <w:sz w:val="22"/>
        </w:rPr>
        <w:t xml:space="preserve">US </w:t>
      </w:r>
      <w:r w:rsidRPr="00707B23">
        <w:rPr>
          <w:sz w:val="22"/>
        </w:rPr>
        <w:t xml:space="preserve">healthcare are likely wrought with racial bias, which in turn is likely to </w:t>
      </w:r>
      <w:r>
        <w:rPr>
          <w:sz w:val="22"/>
        </w:rPr>
        <w:t>perpetuate</w:t>
      </w:r>
      <w:r w:rsidRPr="00707B23">
        <w:rPr>
          <w:sz w:val="22"/>
        </w:rPr>
        <w:t xml:space="preserve"> inequalities by providing less benefits to minorities, who already demonstrate higher risk for metabolic diseases. We provide specific recommendations that we believe can improve the standards of publishing, and the adoption of algorithmic processes in healthcare.</w:t>
      </w: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39ABDE00" w14:textId="4224A3FD" w:rsidR="005F109C" w:rsidRPr="00707B23" w:rsidRDefault="006678A1" w:rsidP="006678A1">
      <w:pPr>
        <w:spacing w:after="160" w:line="480" w:lineRule="auto"/>
        <w:rPr>
          <w:sz w:val="22"/>
        </w:rPr>
      </w:pPr>
      <w:r w:rsidRPr="00707B23">
        <w:rPr>
          <w:sz w:val="22"/>
        </w:rPr>
        <w:lastRenderedPageBreak/>
        <w:t xml:space="preserve">Authors' contributions: The corresponding authors attest that all listed authors meet the ICMJE authorship criteria and that no others meeting the criteria have been omitted. </w:t>
      </w:r>
      <w:r w:rsidR="005F109C">
        <w:rPr>
          <w:sz w:val="22"/>
        </w:rPr>
        <w:t>AK, TOA, TN, and TVV performed the statistical analysis. HTC, AK, LKE, TOA, TN, and TVV drafted the manuscript. HTC, AK, and TVV created the visualizations. HTC, LKE performed a literature review for the project. TN, and TVV were responsible for the conceptualization of the project.</w:t>
      </w:r>
      <w:r w:rsidR="00DF7DAC">
        <w:rPr>
          <w:sz w:val="22"/>
        </w:rPr>
        <w:t xml:space="preserve"> TVV was responsible for project management.</w:t>
      </w:r>
      <w:r w:rsidR="005F109C">
        <w:rPr>
          <w:sz w:val="22"/>
        </w:rPr>
        <w:t xml:space="preserve"> </w:t>
      </w:r>
      <w:r w:rsidR="00DF7DAC" w:rsidRPr="00707B23">
        <w:rPr>
          <w:sz w:val="22"/>
        </w:rPr>
        <w:t xml:space="preserve">TVV is the guarantor of this manuscript. </w:t>
      </w:r>
      <w:r w:rsidRPr="00707B23">
        <w:rPr>
          <w:sz w:val="22"/>
        </w:rPr>
        <w:t>All listed authors</w:t>
      </w:r>
      <w:r w:rsidR="00DF7DAC">
        <w:rPr>
          <w:sz w:val="22"/>
        </w:rPr>
        <w:t xml:space="preserve"> interpreted the results,</w:t>
      </w:r>
      <w:r w:rsidRPr="00707B23">
        <w:rPr>
          <w:sz w:val="22"/>
        </w:rPr>
        <w:t xml:space="preserve">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32CE0B33" w14:textId="77777777" w:rsidR="005F109C" w:rsidRPr="005F109C" w:rsidRDefault="00B96DEC" w:rsidP="005F109C">
      <w:pPr>
        <w:pStyle w:val="EndNoteBibliography"/>
        <w:spacing w:after="0"/>
        <w:rPr>
          <w:noProof/>
        </w:rPr>
      </w:pPr>
      <w:r w:rsidRPr="00707B23">
        <w:fldChar w:fldCharType="begin"/>
      </w:r>
      <w:r w:rsidRPr="00707B23">
        <w:instrText xml:space="preserve"> ADDIN EN.REFLIST </w:instrText>
      </w:r>
      <w:r w:rsidRPr="00707B23">
        <w:fldChar w:fldCharType="separate"/>
      </w:r>
      <w:r w:rsidR="005F109C" w:rsidRPr="005F109C">
        <w:rPr>
          <w:noProof/>
        </w:rPr>
        <w:t>1.</w:t>
      </w:r>
      <w:r w:rsidR="005F109C" w:rsidRPr="005F109C">
        <w:rPr>
          <w:noProof/>
        </w:rPr>
        <w:tab/>
        <w:t xml:space="preserve">Control CfD, Prevention. National diabetes statistics report, 2020. </w:t>
      </w:r>
      <w:r w:rsidR="005F109C" w:rsidRPr="005F109C">
        <w:rPr>
          <w:i/>
          <w:noProof/>
        </w:rPr>
        <w:t>Atlanta, GA: Centers for Disease Control and Prevention, US Department of Health and Human Services</w:t>
      </w:r>
      <w:r w:rsidR="005F109C" w:rsidRPr="005F109C">
        <w:rPr>
          <w:noProof/>
        </w:rPr>
        <w:t xml:space="preserve"> 2020: 12-5.</w:t>
      </w:r>
    </w:p>
    <w:p w14:paraId="3AFAA8B8" w14:textId="77777777" w:rsidR="005F109C" w:rsidRPr="005F109C" w:rsidRDefault="005F109C" w:rsidP="005F109C">
      <w:pPr>
        <w:pStyle w:val="EndNoteBibliography"/>
        <w:spacing w:after="0"/>
        <w:rPr>
          <w:noProof/>
        </w:rPr>
      </w:pPr>
      <w:r w:rsidRPr="005F109C">
        <w:rPr>
          <w:noProof/>
        </w:rPr>
        <w:t>2.</w:t>
      </w:r>
      <w:r w:rsidRPr="005F109C">
        <w:rPr>
          <w:noProof/>
        </w:rPr>
        <w:tab/>
        <w:t xml:space="preserve">Heron M. Deaths: Leading Causes for 2019. </w:t>
      </w:r>
      <w:r w:rsidRPr="005F109C">
        <w:rPr>
          <w:i/>
          <w:noProof/>
        </w:rPr>
        <w:t>Natl Vital Stat Rep</w:t>
      </w:r>
      <w:r w:rsidRPr="005F109C">
        <w:rPr>
          <w:noProof/>
        </w:rPr>
        <w:t xml:space="preserve"> 2021; </w:t>
      </w:r>
      <w:r w:rsidRPr="005F109C">
        <w:rPr>
          <w:b/>
          <w:noProof/>
        </w:rPr>
        <w:t>70</w:t>
      </w:r>
      <w:r w:rsidRPr="005F109C">
        <w:rPr>
          <w:noProof/>
        </w:rPr>
        <w:t>(9): 1-114.</w:t>
      </w:r>
    </w:p>
    <w:p w14:paraId="2A9AD2F1" w14:textId="2C95256D" w:rsidR="005F109C" w:rsidRPr="005F109C" w:rsidRDefault="005F109C" w:rsidP="005F109C">
      <w:pPr>
        <w:pStyle w:val="EndNoteBibliography"/>
        <w:spacing w:after="0"/>
        <w:rPr>
          <w:noProof/>
        </w:rPr>
      </w:pPr>
      <w:r w:rsidRPr="005F109C">
        <w:rPr>
          <w:noProof/>
        </w:rPr>
        <w:t>3.</w:t>
      </w:r>
      <w:r w:rsidRPr="005F109C">
        <w:rPr>
          <w:noProof/>
        </w:rPr>
        <w:tab/>
        <w:t xml:space="preserve">(NCCDPHP) NCfCDPaHP. Cost-Effectiveness of Diabetes Interventions. [ </w:t>
      </w:r>
      <w:hyperlink r:id="rId9" w:history="1">
        <w:r w:rsidRPr="005F109C">
          <w:rPr>
            <w:rStyle w:val="Hyperlink"/>
            <w:noProof/>
          </w:rPr>
          <w:t>https://www.cdc.gov/chronicdisease/programs-impact/pop/diabetes.htm</w:t>
        </w:r>
      </w:hyperlink>
      <w:r w:rsidRPr="005F109C">
        <w:rPr>
          <w:noProof/>
        </w:rPr>
        <w:t xml:space="preserve"> ]. Accessed: 26 Jan 2022. 2021.</w:t>
      </w:r>
    </w:p>
    <w:p w14:paraId="1D74C8BB" w14:textId="77777777" w:rsidR="005F109C" w:rsidRPr="005F109C" w:rsidRDefault="005F109C" w:rsidP="005F109C">
      <w:pPr>
        <w:pStyle w:val="EndNoteBibliography"/>
        <w:spacing w:after="0"/>
        <w:rPr>
          <w:noProof/>
        </w:rPr>
      </w:pPr>
      <w:r w:rsidRPr="005F109C">
        <w:rPr>
          <w:noProof/>
        </w:rPr>
        <w:t>4.</w:t>
      </w:r>
      <w:r w:rsidRPr="005F109C">
        <w:rPr>
          <w:noProof/>
        </w:rPr>
        <w:tab/>
        <w:t xml:space="preserve">Agardh E, Allebeck P, Hallqvist J, Moradi T, Sidorchuk A. Type 2 diabetes incidence and socio-economic position: a systematic review and meta-analysis. </w:t>
      </w:r>
      <w:r w:rsidRPr="005F109C">
        <w:rPr>
          <w:i/>
          <w:noProof/>
        </w:rPr>
        <w:t>International journal of epidemiology</w:t>
      </w:r>
      <w:r w:rsidRPr="005F109C">
        <w:rPr>
          <w:noProof/>
        </w:rPr>
        <w:t xml:space="preserve"> 2011; </w:t>
      </w:r>
      <w:r w:rsidRPr="005F109C">
        <w:rPr>
          <w:b/>
          <w:noProof/>
        </w:rPr>
        <w:t>40</w:t>
      </w:r>
      <w:r w:rsidRPr="005F109C">
        <w:rPr>
          <w:noProof/>
        </w:rPr>
        <w:t>(3): 804-18.</w:t>
      </w:r>
    </w:p>
    <w:p w14:paraId="7CC851FB" w14:textId="77777777" w:rsidR="005F109C" w:rsidRPr="005F109C" w:rsidRDefault="005F109C" w:rsidP="005F109C">
      <w:pPr>
        <w:pStyle w:val="EndNoteBibliography"/>
        <w:spacing w:after="0"/>
        <w:rPr>
          <w:noProof/>
        </w:rPr>
      </w:pPr>
      <w:r w:rsidRPr="005F109C">
        <w:rPr>
          <w:noProof/>
        </w:rPr>
        <w:t>5.</w:t>
      </w:r>
      <w:r w:rsidRPr="005F109C">
        <w:rPr>
          <w:noProof/>
        </w:rPr>
        <w:tab/>
        <w:t xml:space="preserve">Nair ATN, Donnelly LA, Dawed AY, et al. The impact of phenotype, ethnicity and genotype on progression of type 2 diabetes mellitus. </w:t>
      </w:r>
      <w:r w:rsidRPr="005F109C">
        <w:rPr>
          <w:i/>
          <w:noProof/>
        </w:rPr>
        <w:t>Endocrinology, Diabetes &amp; Metabolism</w:t>
      </w:r>
      <w:r w:rsidRPr="005F109C">
        <w:rPr>
          <w:noProof/>
        </w:rPr>
        <w:t xml:space="preserve"> 2020; </w:t>
      </w:r>
      <w:r w:rsidRPr="005F109C">
        <w:rPr>
          <w:b/>
          <w:noProof/>
        </w:rPr>
        <w:t>3</w:t>
      </w:r>
      <w:r w:rsidRPr="005F109C">
        <w:rPr>
          <w:noProof/>
        </w:rPr>
        <w:t>(2).</w:t>
      </w:r>
    </w:p>
    <w:p w14:paraId="03232DCB" w14:textId="77777777" w:rsidR="005F109C" w:rsidRPr="005F109C" w:rsidRDefault="005F109C" w:rsidP="005F109C">
      <w:pPr>
        <w:pStyle w:val="EndNoteBibliography"/>
        <w:spacing w:after="0"/>
        <w:rPr>
          <w:noProof/>
        </w:rPr>
      </w:pPr>
      <w:r w:rsidRPr="005F109C">
        <w:rPr>
          <w:noProof/>
        </w:rPr>
        <w:t>6.</w:t>
      </w:r>
      <w:r w:rsidRPr="005F109C">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F109C">
        <w:rPr>
          <w:i/>
          <w:noProof/>
        </w:rPr>
        <w:t>Diabetes care</w:t>
      </w:r>
      <w:r w:rsidRPr="005F109C">
        <w:rPr>
          <w:noProof/>
        </w:rPr>
        <w:t xml:space="preserve"> 2014; </w:t>
      </w:r>
      <w:r w:rsidRPr="005F109C">
        <w:rPr>
          <w:b/>
          <w:noProof/>
        </w:rPr>
        <w:t>37</w:t>
      </w:r>
      <w:r w:rsidRPr="005F109C">
        <w:rPr>
          <w:noProof/>
        </w:rPr>
        <w:t>(4): 922-33.</w:t>
      </w:r>
    </w:p>
    <w:p w14:paraId="14DCCC3E" w14:textId="77777777" w:rsidR="005F109C" w:rsidRPr="005F109C" w:rsidRDefault="005F109C" w:rsidP="005F109C">
      <w:pPr>
        <w:pStyle w:val="EndNoteBibliography"/>
        <w:spacing w:after="0"/>
        <w:rPr>
          <w:noProof/>
        </w:rPr>
      </w:pPr>
      <w:r w:rsidRPr="005F109C">
        <w:rPr>
          <w:noProof/>
        </w:rPr>
        <w:t>7.</w:t>
      </w:r>
      <w:r w:rsidRPr="005F109C">
        <w:rPr>
          <w:noProof/>
        </w:rPr>
        <w:tab/>
        <w:t xml:space="preserve">Valabhji J, Barron E, Bradley D, et al. Early outcomes from the English National health service diabetes prevention programme. </w:t>
      </w:r>
      <w:r w:rsidRPr="005F109C">
        <w:rPr>
          <w:i/>
          <w:noProof/>
        </w:rPr>
        <w:t>Diabetes care</w:t>
      </w:r>
      <w:r w:rsidRPr="005F109C">
        <w:rPr>
          <w:noProof/>
        </w:rPr>
        <w:t xml:space="preserve"> 2020; </w:t>
      </w:r>
      <w:r w:rsidRPr="005F109C">
        <w:rPr>
          <w:b/>
          <w:noProof/>
        </w:rPr>
        <w:t>43</w:t>
      </w:r>
      <w:r w:rsidRPr="005F109C">
        <w:rPr>
          <w:noProof/>
        </w:rPr>
        <w:t>(1): 152-60.</w:t>
      </w:r>
    </w:p>
    <w:p w14:paraId="4E76DB02" w14:textId="77777777" w:rsidR="005F109C" w:rsidRPr="005F109C" w:rsidRDefault="005F109C" w:rsidP="005F109C">
      <w:pPr>
        <w:pStyle w:val="EndNoteBibliography"/>
        <w:spacing w:after="0"/>
        <w:rPr>
          <w:noProof/>
        </w:rPr>
      </w:pPr>
      <w:r w:rsidRPr="005F109C">
        <w:rPr>
          <w:noProof/>
        </w:rPr>
        <w:t>8.</w:t>
      </w:r>
      <w:r w:rsidRPr="005F109C">
        <w:rPr>
          <w:noProof/>
        </w:rPr>
        <w:tab/>
        <w:t xml:space="preserve">Ayensa-Vazquez JA, Leiva A, Tauler P, et al. Agreement between Type 2 Diabetes Risk Scales in a Caucasian Population: A Systematic Review and Report. </w:t>
      </w:r>
      <w:r w:rsidRPr="005F109C">
        <w:rPr>
          <w:i/>
          <w:noProof/>
        </w:rPr>
        <w:t>Journal of clinical medicine</w:t>
      </w:r>
      <w:r w:rsidRPr="005F109C">
        <w:rPr>
          <w:noProof/>
        </w:rPr>
        <w:t xml:space="preserve"> 2020; </w:t>
      </w:r>
      <w:r w:rsidRPr="005F109C">
        <w:rPr>
          <w:b/>
          <w:noProof/>
        </w:rPr>
        <w:t>9</w:t>
      </w:r>
      <w:r w:rsidRPr="005F109C">
        <w:rPr>
          <w:noProof/>
        </w:rPr>
        <w:t>(5): 1546.</w:t>
      </w:r>
    </w:p>
    <w:p w14:paraId="1F125050" w14:textId="77777777" w:rsidR="005F109C" w:rsidRPr="005F109C" w:rsidRDefault="005F109C" w:rsidP="005F109C">
      <w:pPr>
        <w:pStyle w:val="EndNoteBibliography"/>
        <w:spacing w:after="0"/>
        <w:rPr>
          <w:noProof/>
        </w:rPr>
      </w:pPr>
      <w:r w:rsidRPr="005F109C">
        <w:rPr>
          <w:noProof/>
        </w:rPr>
        <w:t>9.</w:t>
      </w:r>
      <w:r w:rsidRPr="005F109C">
        <w:rPr>
          <w:noProof/>
        </w:rPr>
        <w:tab/>
        <w:t xml:space="preserve">Noble D, Mathur R, Dent T, Meads C, Greenhalgh T. Risk models and scores for type 2 diabetes: systematic review. </w:t>
      </w:r>
      <w:r w:rsidRPr="005F109C">
        <w:rPr>
          <w:i/>
          <w:noProof/>
        </w:rPr>
        <w:t>Bmj</w:t>
      </w:r>
      <w:r w:rsidRPr="005F109C">
        <w:rPr>
          <w:noProof/>
        </w:rPr>
        <w:t xml:space="preserve"> 2011; </w:t>
      </w:r>
      <w:r w:rsidRPr="005F109C">
        <w:rPr>
          <w:b/>
          <w:noProof/>
        </w:rPr>
        <w:t>343</w:t>
      </w:r>
      <w:r w:rsidRPr="005F109C">
        <w:rPr>
          <w:noProof/>
        </w:rPr>
        <w:t>: d7163.</w:t>
      </w:r>
    </w:p>
    <w:p w14:paraId="3B78B3F7" w14:textId="2F8F8B36" w:rsidR="005F109C" w:rsidRPr="005F109C" w:rsidRDefault="005F109C" w:rsidP="005F109C">
      <w:pPr>
        <w:pStyle w:val="EndNoteBibliography"/>
        <w:spacing w:after="0"/>
        <w:rPr>
          <w:noProof/>
        </w:rPr>
      </w:pPr>
      <w:r w:rsidRPr="005F109C">
        <w:rPr>
          <w:noProof/>
        </w:rPr>
        <w:t>10.</w:t>
      </w:r>
      <w:r w:rsidRPr="005F109C">
        <w:rPr>
          <w:noProof/>
        </w:rPr>
        <w:tab/>
        <w:t xml:space="preserve">Association AD. </w:t>
      </w:r>
      <w:hyperlink r:id="rId10" w:history="1">
        <w:r w:rsidRPr="005F109C">
          <w:rPr>
            <w:rStyle w:val="Hyperlink"/>
            <w:noProof/>
          </w:rPr>
          <w:t>https://www.diabetes.org/risk-test</w:t>
        </w:r>
      </w:hyperlink>
      <w:r w:rsidRPr="005F109C">
        <w:rPr>
          <w:noProof/>
        </w:rPr>
        <w:t>.</w:t>
      </w:r>
    </w:p>
    <w:p w14:paraId="52753773" w14:textId="77777777" w:rsidR="005F109C" w:rsidRPr="005F109C" w:rsidRDefault="005F109C" w:rsidP="005F109C">
      <w:pPr>
        <w:pStyle w:val="EndNoteBibliography"/>
        <w:spacing w:after="0"/>
        <w:rPr>
          <w:noProof/>
        </w:rPr>
      </w:pPr>
      <w:r w:rsidRPr="005F109C">
        <w:rPr>
          <w:noProof/>
        </w:rPr>
        <w:t>11.</w:t>
      </w:r>
      <w:r w:rsidRPr="005F109C">
        <w:rPr>
          <w:noProof/>
        </w:rPr>
        <w:tab/>
        <w:t xml:space="preserve">Committee ADAPP, Committee: ADAPP. 2. Classification and Diagnosis of Diabetes: Standards of Medical Care in Diabetes—2022. </w:t>
      </w:r>
      <w:r w:rsidRPr="005F109C">
        <w:rPr>
          <w:i/>
          <w:noProof/>
        </w:rPr>
        <w:t>Diabetes care</w:t>
      </w:r>
      <w:r w:rsidRPr="005F109C">
        <w:rPr>
          <w:noProof/>
        </w:rPr>
        <w:t xml:space="preserve"> 2022; </w:t>
      </w:r>
      <w:r w:rsidRPr="005F109C">
        <w:rPr>
          <w:b/>
          <w:noProof/>
        </w:rPr>
        <w:t>45</w:t>
      </w:r>
      <w:r w:rsidRPr="005F109C">
        <w:rPr>
          <w:noProof/>
        </w:rPr>
        <w:t>(Supplement_1): S17-S38.</w:t>
      </w:r>
    </w:p>
    <w:p w14:paraId="44378BA9" w14:textId="77777777" w:rsidR="005F109C" w:rsidRPr="005F109C" w:rsidRDefault="005F109C" w:rsidP="005F109C">
      <w:pPr>
        <w:pStyle w:val="EndNoteBibliography"/>
        <w:spacing w:after="0"/>
        <w:rPr>
          <w:noProof/>
        </w:rPr>
      </w:pPr>
      <w:r w:rsidRPr="005F109C">
        <w:rPr>
          <w:noProof/>
        </w:rPr>
        <w:t>12.</w:t>
      </w:r>
      <w:r w:rsidRPr="005F109C">
        <w:rPr>
          <w:noProof/>
        </w:rPr>
        <w:tab/>
        <w:t xml:space="preserve">Wang MC, Shah NS, Carnethon MR, O’Brien MJ, Khan SS. Age at diagnosis of diabetes by race and ethnicity in the United States from 2011 to 2018. </w:t>
      </w:r>
      <w:r w:rsidRPr="005F109C">
        <w:rPr>
          <w:i/>
          <w:noProof/>
        </w:rPr>
        <w:t>JAMA internal medicine</w:t>
      </w:r>
      <w:r w:rsidRPr="005F109C">
        <w:rPr>
          <w:noProof/>
        </w:rPr>
        <w:t xml:space="preserve"> 2021; </w:t>
      </w:r>
      <w:r w:rsidRPr="005F109C">
        <w:rPr>
          <w:b/>
          <w:noProof/>
        </w:rPr>
        <w:t>181</w:t>
      </w:r>
      <w:r w:rsidRPr="005F109C">
        <w:rPr>
          <w:noProof/>
        </w:rPr>
        <w:t>(11): 1537-9.</w:t>
      </w:r>
    </w:p>
    <w:p w14:paraId="65EF0D39" w14:textId="77777777" w:rsidR="005F109C" w:rsidRPr="005F109C" w:rsidRDefault="005F109C" w:rsidP="005F109C">
      <w:pPr>
        <w:pStyle w:val="EndNoteBibliography"/>
        <w:spacing w:after="0"/>
        <w:rPr>
          <w:noProof/>
        </w:rPr>
      </w:pPr>
      <w:r w:rsidRPr="005F109C">
        <w:rPr>
          <w:noProof/>
        </w:rPr>
        <w:t>13.</w:t>
      </w:r>
      <w:r w:rsidRPr="005F109C">
        <w:rPr>
          <w:noProof/>
        </w:rPr>
        <w:tab/>
        <w:t xml:space="preserve">Obermeyer Z, Powers B, Vogeli C, Mullainathan S. Dissecting racial bias in an algorithm used to manage the health of populations. </w:t>
      </w:r>
      <w:r w:rsidRPr="005F109C">
        <w:rPr>
          <w:i/>
          <w:noProof/>
        </w:rPr>
        <w:t>Science</w:t>
      </w:r>
      <w:r w:rsidRPr="005F109C">
        <w:rPr>
          <w:noProof/>
        </w:rPr>
        <w:t xml:space="preserve"> 2019; </w:t>
      </w:r>
      <w:r w:rsidRPr="005F109C">
        <w:rPr>
          <w:b/>
          <w:noProof/>
        </w:rPr>
        <w:t>366</w:t>
      </w:r>
      <w:r w:rsidRPr="005F109C">
        <w:rPr>
          <w:noProof/>
        </w:rPr>
        <w:t>(6464): 447-53.</w:t>
      </w:r>
    </w:p>
    <w:p w14:paraId="35B67C60" w14:textId="1DB1B544" w:rsidR="005F109C" w:rsidRPr="005F109C" w:rsidRDefault="005F109C" w:rsidP="005F109C">
      <w:pPr>
        <w:pStyle w:val="EndNoteBibliography"/>
        <w:spacing w:after="0"/>
        <w:rPr>
          <w:noProof/>
        </w:rPr>
      </w:pPr>
      <w:r w:rsidRPr="005F109C">
        <w:rPr>
          <w:noProof/>
        </w:rPr>
        <w:t>14.</w:t>
      </w:r>
      <w:r w:rsidRPr="005F109C">
        <w:rPr>
          <w:noProof/>
        </w:rPr>
        <w:tab/>
        <w:t xml:space="preserve">Statistics. CfDCaPNCfH. National Health and Nutrition Examination Survey. [ </w:t>
      </w:r>
      <w:hyperlink r:id="rId11" w:history="1">
        <w:r w:rsidRPr="005F109C">
          <w:rPr>
            <w:rStyle w:val="Hyperlink"/>
            <w:noProof/>
          </w:rPr>
          <w:t>https://www.cdc.gov/nchs/nhanes/index.htm</w:t>
        </w:r>
      </w:hyperlink>
      <w:r w:rsidRPr="005F109C">
        <w:rPr>
          <w:noProof/>
        </w:rPr>
        <w:t xml:space="preserve"> ]. Accessed: 26 Jan 2022.</w:t>
      </w:r>
    </w:p>
    <w:p w14:paraId="26428566" w14:textId="77777777" w:rsidR="005F109C" w:rsidRPr="005F109C" w:rsidRDefault="005F109C" w:rsidP="005F109C">
      <w:pPr>
        <w:pStyle w:val="EndNoteBibliography"/>
        <w:spacing w:after="0"/>
        <w:rPr>
          <w:noProof/>
        </w:rPr>
      </w:pPr>
      <w:r w:rsidRPr="005F109C">
        <w:rPr>
          <w:noProof/>
        </w:rPr>
        <w:t>15.</w:t>
      </w:r>
      <w:r w:rsidRPr="005F109C">
        <w:rPr>
          <w:noProof/>
        </w:rPr>
        <w:tab/>
        <w:t xml:space="preserve">Wilson PW, Meigs JB, Sullivan L, Fox CS, Nathan DM, D’Agostino RB. Prediction of incident diabetes mellitus in middle-aged adults: the Framingham Offspring Study. </w:t>
      </w:r>
      <w:r w:rsidRPr="005F109C">
        <w:rPr>
          <w:i/>
          <w:noProof/>
        </w:rPr>
        <w:t>Archives of internal medicine</w:t>
      </w:r>
      <w:r w:rsidRPr="005F109C">
        <w:rPr>
          <w:noProof/>
        </w:rPr>
        <w:t xml:space="preserve"> 2007; </w:t>
      </w:r>
      <w:r w:rsidRPr="005F109C">
        <w:rPr>
          <w:b/>
          <w:noProof/>
        </w:rPr>
        <w:t>167</w:t>
      </w:r>
      <w:r w:rsidRPr="005F109C">
        <w:rPr>
          <w:noProof/>
        </w:rPr>
        <w:t>(10): 1068-74.</w:t>
      </w:r>
    </w:p>
    <w:p w14:paraId="01D395E5" w14:textId="77777777" w:rsidR="005F109C" w:rsidRPr="005F109C" w:rsidRDefault="005F109C" w:rsidP="005F109C">
      <w:pPr>
        <w:pStyle w:val="EndNoteBibliography"/>
        <w:spacing w:after="0"/>
        <w:rPr>
          <w:noProof/>
        </w:rPr>
      </w:pPr>
      <w:r w:rsidRPr="005F109C">
        <w:rPr>
          <w:noProof/>
        </w:rPr>
        <w:t>16.</w:t>
      </w:r>
      <w:r w:rsidRPr="005F109C">
        <w:rPr>
          <w:noProof/>
        </w:rPr>
        <w:tab/>
        <w:t xml:space="preserve">Schmidt MI, Duncan BB, Bang H, et al. Identifying individuals at high risk for diabetes: The Atherosclerosis Risk in Communities study. </w:t>
      </w:r>
      <w:r w:rsidRPr="005F109C">
        <w:rPr>
          <w:i/>
          <w:noProof/>
        </w:rPr>
        <w:t>Diabetes care</w:t>
      </w:r>
      <w:r w:rsidRPr="005F109C">
        <w:rPr>
          <w:noProof/>
        </w:rPr>
        <w:t xml:space="preserve"> 2005; </w:t>
      </w:r>
      <w:r w:rsidRPr="005F109C">
        <w:rPr>
          <w:b/>
          <w:noProof/>
        </w:rPr>
        <w:t>28</w:t>
      </w:r>
      <w:r w:rsidRPr="005F109C">
        <w:rPr>
          <w:noProof/>
        </w:rPr>
        <w:t>(8): 2013-8.</w:t>
      </w:r>
    </w:p>
    <w:p w14:paraId="1E49E958" w14:textId="77777777" w:rsidR="005F109C" w:rsidRPr="005F109C" w:rsidRDefault="005F109C" w:rsidP="005F109C">
      <w:pPr>
        <w:pStyle w:val="EndNoteBibliography"/>
        <w:spacing w:after="0"/>
        <w:rPr>
          <w:noProof/>
        </w:rPr>
      </w:pPr>
      <w:r w:rsidRPr="005F109C">
        <w:rPr>
          <w:noProof/>
        </w:rPr>
        <w:t>17.</w:t>
      </w:r>
      <w:r w:rsidRPr="005F109C">
        <w:rPr>
          <w:noProof/>
        </w:rPr>
        <w:tab/>
        <w:t xml:space="preserve">Stern MP, Williams K, Haffner SM. Identification of persons at high risk for type 2 diabetes mellitus: do we need the oral glucose tolerance test? </w:t>
      </w:r>
      <w:r w:rsidRPr="005F109C">
        <w:rPr>
          <w:i/>
          <w:noProof/>
        </w:rPr>
        <w:t>Annals of internal medicine</w:t>
      </w:r>
      <w:r w:rsidRPr="005F109C">
        <w:rPr>
          <w:noProof/>
        </w:rPr>
        <w:t xml:space="preserve"> 2002; </w:t>
      </w:r>
      <w:r w:rsidRPr="005F109C">
        <w:rPr>
          <w:b/>
          <w:noProof/>
        </w:rPr>
        <w:t>136</w:t>
      </w:r>
      <w:r w:rsidRPr="005F109C">
        <w:rPr>
          <w:noProof/>
        </w:rPr>
        <w:t>(8): 575-81.</w:t>
      </w:r>
    </w:p>
    <w:p w14:paraId="7E63B697" w14:textId="77777777" w:rsidR="005F109C" w:rsidRPr="005F109C" w:rsidRDefault="005F109C" w:rsidP="005F109C">
      <w:pPr>
        <w:pStyle w:val="EndNoteBibliography"/>
        <w:spacing w:after="0"/>
        <w:rPr>
          <w:noProof/>
        </w:rPr>
      </w:pPr>
      <w:r w:rsidRPr="005F109C">
        <w:rPr>
          <w:noProof/>
        </w:rPr>
        <w:t>18.</w:t>
      </w:r>
      <w:r w:rsidRPr="005F109C">
        <w:rPr>
          <w:noProof/>
        </w:rPr>
        <w:tab/>
        <w:t xml:space="preserve">Van Buuren S, Groothuis-Oudshoorn K. mice: Multivariate imputation by chained equations in R. </w:t>
      </w:r>
      <w:r w:rsidRPr="005F109C">
        <w:rPr>
          <w:i/>
          <w:noProof/>
        </w:rPr>
        <w:t>Journal of statistical software</w:t>
      </w:r>
      <w:r w:rsidRPr="005F109C">
        <w:rPr>
          <w:noProof/>
        </w:rPr>
        <w:t xml:space="preserve"> 2011; </w:t>
      </w:r>
      <w:r w:rsidRPr="005F109C">
        <w:rPr>
          <w:b/>
          <w:noProof/>
        </w:rPr>
        <w:t>45</w:t>
      </w:r>
      <w:r w:rsidRPr="005F109C">
        <w:rPr>
          <w:noProof/>
        </w:rPr>
        <w:t>: 1-67.</w:t>
      </w:r>
    </w:p>
    <w:p w14:paraId="1D3C0044" w14:textId="77777777" w:rsidR="005F109C" w:rsidRPr="005F109C" w:rsidRDefault="005F109C" w:rsidP="005F109C">
      <w:pPr>
        <w:pStyle w:val="EndNoteBibliography"/>
        <w:spacing w:after="0"/>
        <w:rPr>
          <w:noProof/>
        </w:rPr>
      </w:pPr>
      <w:r w:rsidRPr="005F109C">
        <w:rPr>
          <w:rFonts w:hint="eastAsia"/>
          <w:noProof/>
        </w:rPr>
        <w:lastRenderedPageBreak/>
        <w:t>19.</w:t>
      </w:r>
      <w:r w:rsidRPr="005F109C">
        <w:rPr>
          <w:rFonts w:hint="eastAsia"/>
          <w:noProof/>
        </w:rPr>
        <w:tab/>
        <w:t>Kim JK, Michael Brick J, Fuller WA, Kalton G. On the bias of the multiple</w:t>
      </w:r>
      <w:r w:rsidRPr="005F109C">
        <w:rPr>
          <w:rFonts w:hint="eastAsia"/>
          <w:noProof/>
        </w:rPr>
        <w:t>‐</w:t>
      </w:r>
      <w:r w:rsidRPr="005F109C">
        <w:rPr>
          <w:rFonts w:hint="eastAsia"/>
          <w:noProof/>
        </w:rPr>
        <w:t xml:space="preserve">imputation variance estimator in survey sampling. </w:t>
      </w:r>
      <w:r w:rsidRPr="005F109C">
        <w:rPr>
          <w:rFonts w:hint="eastAsia"/>
          <w:i/>
          <w:noProof/>
        </w:rPr>
        <w:t>Journal of the Royal Statistical Society: Series B (S</w:t>
      </w:r>
      <w:r w:rsidRPr="005F109C">
        <w:rPr>
          <w:i/>
          <w:noProof/>
        </w:rPr>
        <w:t>tatistical Methodology)</w:t>
      </w:r>
      <w:r w:rsidRPr="005F109C">
        <w:rPr>
          <w:noProof/>
        </w:rPr>
        <w:t xml:space="preserve"> 2006; </w:t>
      </w:r>
      <w:r w:rsidRPr="005F109C">
        <w:rPr>
          <w:b/>
          <w:noProof/>
        </w:rPr>
        <w:t>68</w:t>
      </w:r>
      <w:r w:rsidRPr="005F109C">
        <w:rPr>
          <w:noProof/>
        </w:rPr>
        <w:t>(3): 509-21.</w:t>
      </w:r>
    </w:p>
    <w:p w14:paraId="17F6CEC8" w14:textId="222E780D" w:rsidR="005F109C" w:rsidRPr="005F109C" w:rsidRDefault="005F109C" w:rsidP="005F109C">
      <w:pPr>
        <w:pStyle w:val="EndNoteBibliography"/>
        <w:spacing w:after="0"/>
        <w:rPr>
          <w:noProof/>
        </w:rPr>
      </w:pPr>
      <w:r w:rsidRPr="005F109C">
        <w:rPr>
          <w:noProof/>
        </w:rPr>
        <w:t>20.</w:t>
      </w:r>
      <w:r w:rsidRPr="005F109C">
        <w:rPr>
          <w:noProof/>
        </w:rPr>
        <w:tab/>
        <w:t xml:space="preserve">US Diabetes Surveillance System. [ </w:t>
      </w:r>
      <w:hyperlink r:id="rId12" w:history="1">
        <w:r w:rsidRPr="005F109C">
          <w:rPr>
            <w:rStyle w:val="Hyperlink"/>
            <w:noProof/>
          </w:rPr>
          <w:t>https://gis.cdc.gov/grasp/diabetes/DiabetesAtlas.html#</w:t>
        </w:r>
      </w:hyperlink>
      <w:r w:rsidRPr="005F109C">
        <w:rPr>
          <w:noProof/>
        </w:rPr>
        <w:t xml:space="preserve"> ]. Accessed: 26 Jan 2022.</w:t>
      </w:r>
    </w:p>
    <w:p w14:paraId="1FC27FDC" w14:textId="77777777" w:rsidR="005F109C" w:rsidRPr="005F109C" w:rsidRDefault="005F109C" w:rsidP="005F109C">
      <w:pPr>
        <w:pStyle w:val="EndNoteBibliography"/>
        <w:spacing w:after="0"/>
        <w:rPr>
          <w:noProof/>
        </w:rPr>
      </w:pPr>
      <w:r w:rsidRPr="00E4607E">
        <w:rPr>
          <w:noProof/>
          <w:lang w:val="da-DK"/>
        </w:rPr>
        <w:t>21.</w:t>
      </w:r>
      <w:r w:rsidRPr="00E4607E">
        <w:rPr>
          <w:noProof/>
          <w:lang w:val="da-DK"/>
        </w:rPr>
        <w:tab/>
        <w:t xml:space="preserve">Gulshan V, Peng L, Coram M, et al. </w:t>
      </w:r>
      <w:r w:rsidRPr="005F109C">
        <w:rPr>
          <w:noProof/>
        </w:rPr>
        <w:t xml:space="preserve">Development and Validation of a Deep Learning Algorithm for Detection of Diabetic Retinopathy in Retinal Fundus Photographs. </w:t>
      </w:r>
      <w:r w:rsidRPr="005F109C">
        <w:rPr>
          <w:i/>
          <w:noProof/>
        </w:rPr>
        <w:t>JAMA : the journal of the American Medical Association</w:t>
      </w:r>
      <w:r w:rsidRPr="005F109C">
        <w:rPr>
          <w:noProof/>
        </w:rPr>
        <w:t xml:space="preserve"> 2016; </w:t>
      </w:r>
      <w:r w:rsidRPr="005F109C">
        <w:rPr>
          <w:b/>
          <w:noProof/>
        </w:rPr>
        <w:t>316</w:t>
      </w:r>
      <w:r w:rsidRPr="005F109C">
        <w:rPr>
          <w:noProof/>
        </w:rPr>
        <w:t>(22): 2402-10.</w:t>
      </w:r>
    </w:p>
    <w:p w14:paraId="297AC033" w14:textId="77777777" w:rsidR="005F109C" w:rsidRPr="005F109C" w:rsidRDefault="005F109C" w:rsidP="005F109C">
      <w:pPr>
        <w:pStyle w:val="EndNoteBibliography"/>
        <w:spacing w:after="0"/>
        <w:rPr>
          <w:noProof/>
        </w:rPr>
      </w:pPr>
      <w:r w:rsidRPr="005F109C">
        <w:rPr>
          <w:noProof/>
        </w:rPr>
        <w:t>22.</w:t>
      </w:r>
      <w:r w:rsidRPr="005F109C">
        <w:rPr>
          <w:noProof/>
        </w:rPr>
        <w:tab/>
        <w:t xml:space="preserve">Sjoding MW, Dickson RP, Iwashyna TJ, Gay SE, Valley TS. Racial bias in pulse oximetry measurement. </w:t>
      </w:r>
      <w:r w:rsidRPr="005F109C">
        <w:rPr>
          <w:i/>
          <w:noProof/>
        </w:rPr>
        <w:t>New England Journal of Medicine</w:t>
      </w:r>
      <w:r w:rsidRPr="005F109C">
        <w:rPr>
          <w:noProof/>
        </w:rPr>
        <w:t xml:space="preserve"> 2020; </w:t>
      </w:r>
      <w:r w:rsidRPr="005F109C">
        <w:rPr>
          <w:b/>
          <w:noProof/>
        </w:rPr>
        <w:t>383</w:t>
      </w:r>
      <w:r w:rsidRPr="005F109C">
        <w:rPr>
          <w:noProof/>
        </w:rPr>
        <w:t>(25): 2477-8.</w:t>
      </w:r>
    </w:p>
    <w:p w14:paraId="6D786CC9" w14:textId="77777777" w:rsidR="005F109C" w:rsidRPr="005F109C" w:rsidRDefault="005F109C" w:rsidP="005F109C">
      <w:pPr>
        <w:pStyle w:val="EndNoteBibliography"/>
        <w:spacing w:after="0"/>
        <w:rPr>
          <w:noProof/>
        </w:rPr>
      </w:pPr>
      <w:r w:rsidRPr="005F109C">
        <w:rPr>
          <w:noProof/>
        </w:rPr>
        <w:t>23.</w:t>
      </w:r>
      <w:r w:rsidRPr="005F109C">
        <w:rPr>
          <w:noProof/>
        </w:rPr>
        <w:tab/>
        <w:t xml:space="preserve">Vogt H, Green S, Ekstrøm CT, Brodersen J. How precision medicine and screening with big data could increase overdiagnosis. </w:t>
      </w:r>
      <w:r w:rsidRPr="005F109C">
        <w:rPr>
          <w:i/>
          <w:noProof/>
        </w:rPr>
        <w:t>Bmj</w:t>
      </w:r>
      <w:r w:rsidRPr="005F109C">
        <w:rPr>
          <w:noProof/>
        </w:rPr>
        <w:t xml:space="preserve"> 2019; </w:t>
      </w:r>
      <w:r w:rsidRPr="005F109C">
        <w:rPr>
          <w:b/>
          <w:noProof/>
        </w:rPr>
        <w:t>366</w:t>
      </w:r>
      <w:r w:rsidRPr="005F109C">
        <w:rPr>
          <w:noProof/>
        </w:rPr>
        <w:t>.</w:t>
      </w:r>
    </w:p>
    <w:p w14:paraId="0654A644" w14:textId="77777777" w:rsidR="005F109C" w:rsidRPr="005F109C" w:rsidRDefault="005F109C" w:rsidP="005F109C">
      <w:pPr>
        <w:pStyle w:val="EndNoteBibliography"/>
        <w:spacing w:after="0"/>
        <w:rPr>
          <w:noProof/>
        </w:rPr>
      </w:pPr>
      <w:r w:rsidRPr="005F109C">
        <w:rPr>
          <w:noProof/>
        </w:rPr>
        <w:t>24.</w:t>
      </w:r>
      <w:r w:rsidRPr="005F109C">
        <w:rPr>
          <w:noProof/>
        </w:rPr>
        <w:tab/>
        <w:t xml:space="preserve">Bellamy RK, Dey K, Hind M, et al. AI Fairness 360: An extensible toolkit for detecting and mitigating algorithmic bias. </w:t>
      </w:r>
      <w:r w:rsidRPr="005F109C">
        <w:rPr>
          <w:i/>
          <w:noProof/>
        </w:rPr>
        <w:t>IBM Journal of Research and Development</w:t>
      </w:r>
      <w:r w:rsidRPr="005F109C">
        <w:rPr>
          <w:noProof/>
        </w:rPr>
        <w:t xml:space="preserve"> 2019; </w:t>
      </w:r>
      <w:r w:rsidRPr="005F109C">
        <w:rPr>
          <w:b/>
          <w:noProof/>
        </w:rPr>
        <w:t>63</w:t>
      </w:r>
      <w:r w:rsidRPr="005F109C">
        <w:rPr>
          <w:noProof/>
        </w:rPr>
        <w:t>(4/5): 4: 1-4: 15.</w:t>
      </w:r>
    </w:p>
    <w:p w14:paraId="2A99D0DE" w14:textId="77777777" w:rsidR="005F109C" w:rsidRPr="005F109C" w:rsidRDefault="005F109C" w:rsidP="005F109C">
      <w:pPr>
        <w:pStyle w:val="EndNoteBibliography"/>
        <w:spacing w:after="0"/>
        <w:rPr>
          <w:noProof/>
        </w:rPr>
      </w:pPr>
      <w:r w:rsidRPr="005F109C">
        <w:rPr>
          <w:noProof/>
        </w:rPr>
        <w:t>25.</w:t>
      </w:r>
      <w:r w:rsidRPr="005F109C">
        <w:rPr>
          <w:noProof/>
        </w:rPr>
        <w:tab/>
        <w:t xml:space="preserve">Zliobaite I. Fairness-aware machine learning: a perspective. </w:t>
      </w:r>
      <w:r w:rsidRPr="005F109C">
        <w:rPr>
          <w:i/>
          <w:noProof/>
        </w:rPr>
        <w:t>arXiv preprint arXiv:170800754</w:t>
      </w:r>
      <w:r w:rsidRPr="005F109C">
        <w:rPr>
          <w:noProof/>
        </w:rPr>
        <w:t xml:space="preserve"> 2017.</w:t>
      </w:r>
    </w:p>
    <w:p w14:paraId="32CA9050" w14:textId="77777777" w:rsidR="005F109C" w:rsidRPr="005F109C" w:rsidRDefault="005F109C" w:rsidP="005F109C">
      <w:pPr>
        <w:pStyle w:val="EndNoteBibliography"/>
        <w:spacing w:after="0"/>
        <w:rPr>
          <w:noProof/>
        </w:rPr>
      </w:pPr>
      <w:r w:rsidRPr="005F109C">
        <w:rPr>
          <w:noProof/>
        </w:rPr>
        <w:t>26.</w:t>
      </w:r>
      <w:r w:rsidRPr="005F109C">
        <w:rPr>
          <w:noProof/>
        </w:rPr>
        <w:tab/>
        <w:t xml:space="preserve">Paulus JK, Kent DM. Race and ethnicity: a part of the equation for personalized clinical decision making? </w:t>
      </w:r>
      <w:r w:rsidRPr="005F109C">
        <w:rPr>
          <w:i/>
          <w:noProof/>
        </w:rPr>
        <w:t>Circulation: Cardiovascular Quality and Outcomes</w:t>
      </w:r>
      <w:r w:rsidRPr="005F109C">
        <w:rPr>
          <w:noProof/>
        </w:rPr>
        <w:t xml:space="preserve"> 2017; </w:t>
      </w:r>
      <w:r w:rsidRPr="005F109C">
        <w:rPr>
          <w:b/>
          <w:noProof/>
        </w:rPr>
        <w:t>10</w:t>
      </w:r>
      <w:r w:rsidRPr="005F109C">
        <w:rPr>
          <w:noProof/>
        </w:rPr>
        <w:t>(7): e003823.</w:t>
      </w:r>
    </w:p>
    <w:p w14:paraId="63F37BA7" w14:textId="77777777" w:rsidR="005F109C" w:rsidRPr="005F109C" w:rsidRDefault="005F109C" w:rsidP="005F109C">
      <w:pPr>
        <w:pStyle w:val="EndNoteBibliography"/>
        <w:spacing w:after="0"/>
        <w:rPr>
          <w:noProof/>
        </w:rPr>
      </w:pPr>
      <w:r w:rsidRPr="005F109C">
        <w:rPr>
          <w:noProof/>
        </w:rPr>
        <w:t>27.</w:t>
      </w:r>
      <w:r w:rsidRPr="005F109C">
        <w:rPr>
          <w:noProof/>
        </w:rPr>
        <w:tab/>
        <w:t xml:space="preserve">Essien UR, Jackson LR. Race effects in CVD prediction models. </w:t>
      </w:r>
      <w:r w:rsidRPr="005F109C">
        <w:rPr>
          <w:i/>
          <w:noProof/>
        </w:rPr>
        <w:t>Journal of general internal medicine</w:t>
      </w:r>
      <w:r w:rsidRPr="005F109C">
        <w:rPr>
          <w:noProof/>
        </w:rPr>
        <w:t xml:space="preserve"> 2019; </w:t>
      </w:r>
      <w:r w:rsidRPr="005F109C">
        <w:rPr>
          <w:b/>
          <w:noProof/>
        </w:rPr>
        <w:t>34</w:t>
      </w:r>
      <w:r w:rsidRPr="005F109C">
        <w:rPr>
          <w:noProof/>
        </w:rPr>
        <w:t>(4): 484-.</w:t>
      </w:r>
    </w:p>
    <w:p w14:paraId="1C533ADE" w14:textId="77777777" w:rsidR="005F109C" w:rsidRPr="005F109C" w:rsidRDefault="005F109C" w:rsidP="005F109C">
      <w:pPr>
        <w:pStyle w:val="EndNoteBibliography"/>
        <w:spacing w:after="0"/>
        <w:rPr>
          <w:noProof/>
        </w:rPr>
      </w:pPr>
      <w:r w:rsidRPr="005F109C">
        <w:rPr>
          <w:noProof/>
        </w:rPr>
        <w:t>28.</w:t>
      </w:r>
      <w:r w:rsidRPr="005F109C">
        <w:rPr>
          <w:noProof/>
        </w:rPr>
        <w:tab/>
        <w:t xml:space="preserve">Waters EA, Colditz GA, Davis KL. Essentialism and Exclusion: Racism in Cancer Risk Prediction Models. </w:t>
      </w:r>
      <w:r w:rsidRPr="005F109C">
        <w:rPr>
          <w:i/>
          <w:noProof/>
        </w:rPr>
        <w:t>JNCI: Journal of the National Cancer Institute</w:t>
      </w:r>
      <w:r w:rsidRPr="005F109C">
        <w:rPr>
          <w:noProof/>
        </w:rPr>
        <w:t xml:space="preserve"> 2021.</w:t>
      </w:r>
    </w:p>
    <w:p w14:paraId="27C9303B" w14:textId="77777777" w:rsidR="005F109C" w:rsidRPr="005F109C" w:rsidRDefault="005F109C" w:rsidP="005F109C">
      <w:pPr>
        <w:pStyle w:val="EndNoteBibliography"/>
        <w:spacing w:after="0"/>
        <w:rPr>
          <w:noProof/>
        </w:rPr>
      </w:pPr>
      <w:r w:rsidRPr="005F109C">
        <w:rPr>
          <w:noProof/>
        </w:rPr>
        <w:t>29.</w:t>
      </w:r>
      <w:r w:rsidRPr="005F109C">
        <w:rPr>
          <w:noProof/>
        </w:rPr>
        <w:tab/>
        <w:t xml:space="preserve">Paulus JK, Wessler BS, Lundquist CM, Kent DM. Effects of race are rarely included in clinical prediction models for cardiovascular disease. </w:t>
      </w:r>
      <w:r w:rsidRPr="005F109C">
        <w:rPr>
          <w:i/>
          <w:noProof/>
        </w:rPr>
        <w:t>Journal of general internal medicine</w:t>
      </w:r>
      <w:r w:rsidRPr="005F109C">
        <w:rPr>
          <w:noProof/>
        </w:rPr>
        <w:t xml:space="preserve"> 2018; </w:t>
      </w:r>
      <w:r w:rsidRPr="005F109C">
        <w:rPr>
          <w:b/>
          <w:noProof/>
        </w:rPr>
        <w:t>33</w:t>
      </w:r>
      <w:r w:rsidRPr="005F109C">
        <w:rPr>
          <w:noProof/>
        </w:rPr>
        <w:t>(9): 1429-30.</w:t>
      </w:r>
    </w:p>
    <w:p w14:paraId="699936F0" w14:textId="77777777" w:rsidR="005F109C" w:rsidRPr="005F109C" w:rsidRDefault="005F109C" w:rsidP="005F109C">
      <w:pPr>
        <w:pStyle w:val="EndNoteBibliography"/>
        <w:spacing w:after="0"/>
        <w:rPr>
          <w:noProof/>
        </w:rPr>
      </w:pPr>
      <w:r w:rsidRPr="005F109C">
        <w:rPr>
          <w:noProof/>
        </w:rPr>
        <w:t>30.</w:t>
      </w:r>
      <w:r w:rsidRPr="005F109C">
        <w:rPr>
          <w:noProof/>
        </w:rPr>
        <w:tab/>
        <w:t>Vyas DA, Eisenstein LG, Jones DS. Hidden in plain sight—reconsidering the use of race correction in clinical algorithms. Mass Medical Soc; 2020. p. 874-82.</w:t>
      </w:r>
    </w:p>
    <w:p w14:paraId="0F62DE65" w14:textId="77777777" w:rsidR="005F109C" w:rsidRPr="005F109C" w:rsidRDefault="005F109C" w:rsidP="005F109C">
      <w:pPr>
        <w:pStyle w:val="EndNoteBibliography"/>
        <w:spacing w:after="0"/>
        <w:rPr>
          <w:noProof/>
        </w:rPr>
      </w:pPr>
      <w:r w:rsidRPr="005F109C">
        <w:rPr>
          <w:noProof/>
        </w:rPr>
        <w:t>31.</w:t>
      </w:r>
      <w:r w:rsidRPr="005F109C">
        <w:rPr>
          <w:noProof/>
        </w:rPr>
        <w:tab/>
        <w:t xml:space="preserve">Lett E, Asabor E, Beltrán S, Cannon AM, Arah OA. Conceptualizing, Contextualizing, and Operationalizing Race in Quantitative Health Sciences Research. </w:t>
      </w:r>
      <w:r w:rsidRPr="005F109C">
        <w:rPr>
          <w:i/>
          <w:noProof/>
        </w:rPr>
        <w:t>Annals of family medicine</w:t>
      </w:r>
      <w:r w:rsidRPr="005F109C">
        <w:rPr>
          <w:noProof/>
        </w:rPr>
        <w:t>: 2792.</w:t>
      </w:r>
    </w:p>
    <w:p w14:paraId="6B12646D" w14:textId="77777777" w:rsidR="005F109C" w:rsidRPr="005F109C" w:rsidRDefault="005F109C" w:rsidP="005F109C">
      <w:pPr>
        <w:pStyle w:val="EndNoteBibliography"/>
        <w:spacing w:after="0"/>
        <w:rPr>
          <w:noProof/>
        </w:rPr>
      </w:pPr>
      <w:r w:rsidRPr="005F109C">
        <w:rPr>
          <w:noProof/>
        </w:rPr>
        <w:t>32.</w:t>
      </w:r>
      <w:r w:rsidRPr="005F109C">
        <w:rPr>
          <w:noProof/>
        </w:rPr>
        <w:tab/>
        <w:t xml:space="preserve">Adkins-Jackson PB, Chantarat T, Bailey ZD, Ponce NA. Measuring structural racism: a guide for epidemiologists and other health researchers. </w:t>
      </w:r>
      <w:r w:rsidRPr="005F109C">
        <w:rPr>
          <w:i/>
          <w:noProof/>
        </w:rPr>
        <w:t>American journal of epidemiology</w:t>
      </w:r>
      <w:r w:rsidRPr="005F109C">
        <w:rPr>
          <w:noProof/>
        </w:rPr>
        <w:t xml:space="preserve"> 2021.</w:t>
      </w:r>
    </w:p>
    <w:p w14:paraId="77F0C8A1" w14:textId="77777777" w:rsidR="005F109C" w:rsidRPr="005F109C" w:rsidRDefault="005F109C" w:rsidP="005F109C">
      <w:pPr>
        <w:pStyle w:val="EndNoteBibliography"/>
        <w:spacing w:after="0"/>
        <w:rPr>
          <w:noProof/>
        </w:rPr>
      </w:pPr>
      <w:r w:rsidRPr="005F109C">
        <w:rPr>
          <w:noProof/>
        </w:rPr>
        <w:t>33.</w:t>
      </w:r>
      <w:r w:rsidRPr="005F109C">
        <w:rPr>
          <w:noProof/>
        </w:rPr>
        <w:tab/>
        <w:t xml:space="preserve">Robinson WR, Renson A, Naimi AI. Teaching yourself about structural racism will improve your machine learning. </w:t>
      </w:r>
      <w:r w:rsidRPr="005F109C">
        <w:rPr>
          <w:i/>
          <w:noProof/>
        </w:rPr>
        <w:t>Biostatistics</w:t>
      </w:r>
      <w:r w:rsidRPr="005F109C">
        <w:rPr>
          <w:noProof/>
        </w:rPr>
        <w:t xml:space="preserve"> 2020; </w:t>
      </w:r>
      <w:r w:rsidRPr="005F109C">
        <w:rPr>
          <w:b/>
          <w:noProof/>
        </w:rPr>
        <w:t>21</w:t>
      </w:r>
      <w:r w:rsidRPr="005F109C">
        <w:rPr>
          <w:noProof/>
        </w:rPr>
        <w:t>(2): 339-44.</w:t>
      </w:r>
    </w:p>
    <w:p w14:paraId="4678D470" w14:textId="513CEDC4" w:rsidR="005F109C" w:rsidRPr="005F109C" w:rsidRDefault="005F109C" w:rsidP="005F109C">
      <w:pPr>
        <w:pStyle w:val="EndNoteBibliography"/>
        <w:spacing w:after="0"/>
        <w:rPr>
          <w:noProof/>
        </w:rPr>
      </w:pPr>
      <w:r w:rsidRPr="005F109C">
        <w:rPr>
          <w:noProof/>
        </w:rPr>
        <w:t>34.</w:t>
      </w:r>
      <w:r w:rsidRPr="005F109C">
        <w:rPr>
          <w:noProof/>
        </w:rPr>
        <w:tab/>
        <w:t>Madaio MA, Stark L, Wortman Vaughan J, Wallach H. Co-designing checklists to understand organizational challenges and opportunities around fairness in ai.</w:t>
      </w:r>
      <w:r w:rsidR="00A24F35">
        <w:rPr>
          <w:noProof/>
        </w:rPr>
        <w:t xml:space="preserve"> </w:t>
      </w:r>
      <w:r w:rsidRPr="005F109C">
        <w:rPr>
          <w:noProof/>
        </w:rPr>
        <w:t>Proceedings of the 2020 CHI Conference on Human Factors in Computing Systems; 2020; 2020. p. 1-14.</w:t>
      </w:r>
    </w:p>
    <w:p w14:paraId="0DF4D602" w14:textId="254B6AC9" w:rsidR="005F109C" w:rsidRPr="005F109C" w:rsidRDefault="005F109C" w:rsidP="005F109C">
      <w:pPr>
        <w:pStyle w:val="EndNoteBibliography"/>
        <w:spacing w:after="0"/>
        <w:rPr>
          <w:noProof/>
        </w:rPr>
      </w:pPr>
      <w:r w:rsidRPr="005F109C">
        <w:rPr>
          <w:noProof/>
        </w:rPr>
        <w:t>35.</w:t>
      </w:r>
      <w:r w:rsidRPr="005F109C">
        <w:rPr>
          <w:noProof/>
        </w:rPr>
        <w:tab/>
        <w:t xml:space="preserve">Prevention CfDCa. Prevalence of Both Diagnosed and Undiagnosed Diabetes. [ </w:t>
      </w:r>
      <w:hyperlink r:id="rId13" w:history="1">
        <w:r w:rsidRPr="005F109C">
          <w:rPr>
            <w:rStyle w:val="Hyperlink"/>
            <w:noProof/>
          </w:rPr>
          <w:t>https://www.cdc.gov/diabetes/data/statistics-report/diagnosed-undiagnosed-diabetes.html</w:t>
        </w:r>
      </w:hyperlink>
      <w:r w:rsidRPr="005F109C">
        <w:rPr>
          <w:noProof/>
        </w:rPr>
        <w:t xml:space="preserve"> ]. Accessed: 26 Jan 2022.</w:t>
      </w:r>
    </w:p>
    <w:p w14:paraId="0745110F" w14:textId="77777777" w:rsidR="005F109C" w:rsidRPr="005F109C" w:rsidRDefault="005F109C" w:rsidP="005F109C">
      <w:pPr>
        <w:pStyle w:val="EndNoteBibliography"/>
        <w:rPr>
          <w:noProof/>
        </w:rPr>
      </w:pPr>
      <w:r w:rsidRPr="005F109C">
        <w:rPr>
          <w:noProof/>
        </w:rPr>
        <w:t>36.</w:t>
      </w:r>
      <w:r w:rsidRPr="005F109C">
        <w:rPr>
          <w:noProof/>
        </w:rPr>
        <w:tab/>
        <w:t xml:space="preserve">Shah AD, Bartlett JW, Carpenter J, Nicholas O, Hemingway H. Comparison of random forest and parametric imputation models for imputing missing data using MICE: a CALIBER study. </w:t>
      </w:r>
      <w:r w:rsidRPr="005F109C">
        <w:rPr>
          <w:i/>
          <w:noProof/>
        </w:rPr>
        <w:t>American journal of epidemiology</w:t>
      </w:r>
      <w:r w:rsidRPr="005F109C">
        <w:rPr>
          <w:noProof/>
        </w:rPr>
        <w:t xml:space="preserve"> 2014; </w:t>
      </w:r>
      <w:r w:rsidRPr="005F109C">
        <w:rPr>
          <w:b/>
          <w:noProof/>
        </w:rPr>
        <w:t>179</w:t>
      </w:r>
      <w:r w:rsidRPr="005F109C">
        <w:rPr>
          <w:noProof/>
        </w:rPr>
        <w:t>(6): 764-74.</w:t>
      </w:r>
    </w:p>
    <w:p w14:paraId="25E95EAE" w14:textId="0AD2B5C2" w:rsidR="00B96DEC" w:rsidRPr="00707B23" w:rsidRDefault="00B96DEC" w:rsidP="00E4607E">
      <w:pPr>
        <w:spacing w:line="480" w:lineRule="auto"/>
        <w:rPr>
          <w:b/>
          <w:bCs/>
          <w:kern w:val="32"/>
          <w:sz w:val="32"/>
          <w:szCs w:val="32"/>
        </w:rPr>
      </w:pPr>
      <w:r w:rsidRPr="00707B23">
        <w:fldChar w:fldCharType="end"/>
      </w: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0" w:name="_Hlk75215779"/>
      <w:r w:rsidRPr="00707B23">
        <w:rPr>
          <w:rFonts w:ascii="Times New Roman" w:eastAsia="ヒラギノ角ゴ Pro W3" w:hAnsi="Times New Roman"/>
        </w:rPr>
        <w:lastRenderedPageBreak/>
        <w:t xml:space="preserve">Tables </w:t>
      </w:r>
    </w:p>
    <w:p w14:paraId="3E765F93" w14:textId="48BF978D" w:rsidR="00156518" w:rsidRPr="00707B23" w:rsidRDefault="00156518" w:rsidP="006678A1">
      <w:pPr>
        <w:spacing w:line="480" w:lineRule="auto"/>
        <w:jc w:val="both"/>
        <w:rPr>
          <w:b/>
          <w:bCs/>
          <w:sz w:val="22"/>
        </w:rPr>
      </w:pPr>
      <w:r w:rsidRPr="00707B23">
        <w:rPr>
          <w:b/>
          <w:bCs/>
          <w:sz w:val="22"/>
        </w:rPr>
        <w:t xml:space="preserve">Table 1. </w:t>
      </w:r>
      <w:r w:rsidR="00E4607E" w:rsidRPr="00E4607E">
        <w:rPr>
          <w:bCs/>
          <w:sz w:val="22"/>
        </w:rPr>
        <w:t>Descriptive statistics of the unimputed NHANES data (N=14,638).</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12B058DF" w:rsidR="00075163" w:rsidRPr="00707B23" w:rsidRDefault="00075163" w:rsidP="00E4607E">
            <w:pPr>
              <w:tabs>
                <w:tab w:val="left" w:pos="2110"/>
              </w:tabs>
              <w:spacing w:line="276" w:lineRule="auto"/>
              <w:rPr>
                <w:b/>
                <w:sz w:val="20"/>
                <w:szCs w:val="20"/>
              </w:rPr>
            </w:pPr>
            <w:r w:rsidRPr="00707B23">
              <w:rPr>
                <w:b/>
                <w:sz w:val="20"/>
                <w:szCs w:val="20"/>
              </w:rPr>
              <w:t xml:space="preserve">Table 1. </w:t>
            </w:r>
            <w:r w:rsidR="00E4607E">
              <w:rPr>
                <w:b/>
                <w:sz w:val="20"/>
                <w:szCs w:val="20"/>
              </w:rPr>
              <w:t>D</w:t>
            </w:r>
            <w:r w:rsidRPr="00707B23">
              <w:rPr>
                <w:b/>
                <w:sz w:val="20"/>
                <w:szCs w:val="20"/>
              </w:rPr>
              <w:t xml:space="preserve">escriptive statistics of the </w:t>
            </w:r>
            <w:r w:rsidR="00E4607E">
              <w:rPr>
                <w:b/>
                <w:sz w:val="20"/>
                <w:szCs w:val="20"/>
              </w:rPr>
              <w:t xml:space="preserve">unimputed </w:t>
            </w:r>
            <w:r w:rsidRPr="00707B23">
              <w:rPr>
                <w:b/>
                <w:sz w:val="20"/>
                <w:szCs w:val="20"/>
              </w:rPr>
              <w:t xml:space="preserve">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E4607E">
        <w:rPr>
          <w:bCs/>
          <w:sz w:val="22"/>
        </w:rPr>
        <w:t>Study flowchart.</w:t>
      </w:r>
    </w:p>
    <w:p w14:paraId="3CA05B2F" w14:textId="571937C3" w:rsidR="00C20C47" w:rsidRPr="00707B23" w:rsidRDefault="00E4607E" w:rsidP="006678A1">
      <w:pPr>
        <w:spacing w:line="480" w:lineRule="auto"/>
        <w:jc w:val="both"/>
        <w:rPr>
          <w:bCs/>
        </w:rPr>
      </w:pPr>
      <w:r>
        <w:rPr>
          <w:bCs/>
        </w:rPr>
        <w:pict w14:anchorId="6D5255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4"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0D91F1D5" w:rsidR="00664DF7" w:rsidRPr="00707B23" w:rsidRDefault="00664DF7" w:rsidP="00664DF7">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w:t>
      </w:r>
      <w:r w:rsidR="00C80835">
        <w:rPr>
          <w:sz w:val="22"/>
        </w:rPr>
        <w:t xml:space="preserve">T2D </w:t>
      </w:r>
      <w:r w:rsidRPr="00707B23">
        <w:rPr>
          <w:sz w:val="22"/>
        </w:rPr>
        <w:t xml:space="preserve">incidences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04C2E964" w:rsidR="00C20C47" w:rsidRDefault="00E4607E" w:rsidP="006678A1">
      <w:pPr>
        <w:spacing w:line="480" w:lineRule="auto"/>
        <w:jc w:val="both"/>
        <w:rPr>
          <w:bCs/>
          <w:sz w:val="22"/>
        </w:rPr>
      </w:pPr>
      <w:r>
        <w:rPr>
          <w:bCs/>
          <w:sz w:val="22"/>
        </w:rPr>
        <w:pict w14:anchorId="1A4E9F3D">
          <v:shape id="_x0000_i1026" type="#_x0000_t75" style="width:467.5pt;height:369.5pt">
            <v:imagedata r:id="rId15" o:title="Figure_2"/>
          </v:shape>
        </w:pict>
      </w:r>
    </w:p>
    <w:p w14:paraId="2A7F0FF9" w14:textId="77777777" w:rsidR="00153BC8" w:rsidRPr="00707B23" w:rsidRDefault="00153BC8" w:rsidP="006678A1">
      <w:pPr>
        <w:spacing w:line="480" w:lineRule="auto"/>
        <w:jc w:val="both"/>
        <w:rPr>
          <w:bCs/>
          <w:sz w:val="22"/>
        </w:rPr>
      </w:pPr>
    </w:p>
    <w:p w14:paraId="27033AA3"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4C6B3F8B" w14:textId="4E0F87CC" w:rsidR="00090289" w:rsidRPr="00707B23" w:rsidRDefault="00664DF7" w:rsidP="00090289">
      <w:pPr>
        <w:spacing w:line="480" w:lineRule="auto"/>
        <w:jc w:val="both"/>
        <w:rPr>
          <w:sz w:val="22"/>
        </w:rPr>
      </w:pPr>
      <w:r w:rsidRPr="00707B23">
        <w:rPr>
          <w:b/>
          <w:bCs/>
          <w:sz w:val="22"/>
        </w:rPr>
        <w:lastRenderedPageBreak/>
        <w:t xml:space="preserve">Figure 3. </w:t>
      </w:r>
      <w:r w:rsidR="00090289" w:rsidRPr="00707B23">
        <w:rPr>
          <w:sz w:val="22"/>
        </w:rPr>
        <w:t xml:space="preserve">A) </w:t>
      </w:r>
      <w:r w:rsidR="00C80835">
        <w:rPr>
          <w:sz w:val="22"/>
        </w:rPr>
        <w:t>P</w:t>
      </w:r>
      <w:r w:rsidR="00C80835" w:rsidRPr="00707B23">
        <w:rPr>
          <w:sz w:val="22"/>
        </w:rPr>
        <w:t xml:space="preserve">redicted </w:t>
      </w:r>
      <w:r w:rsidR="00C80835">
        <w:rPr>
          <w:sz w:val="22"/>
        </w:rPr>
        <w:t xml:space="preserve">T2D </w:t>
      </w:r>
      <w:r w:rsidR="00C80835" w:rsidRPr="00707B23">
        <w:rPr>
          <w:sz w:val="22"/>
        </w:rPr>
        <w:t xml:space="preserve">incidences </w:t>
      </w:r>
      <w:r w:rsidR="00C80835">
        <w:rPr>
          <w:sz w:val="22"/>
        </w:rPr>
        <w:t>overall</w:t>
      </w:r>
      <w:r w:rsidR="00090289">
        <w:rPr>
          <w:sz w:val="22"/>
        </w:rPr>
        <w:t xml:space="preserve">, and </w:t>
      </w:r>
      <w:r w:rsidR="00090289" w:rsidRPr="00707B23">
        <w:rPr>
          <w:sz w:val="22"/>
        </w:rPr>
        <w:t xml:space="preserve">per racial group by the </w:t>
      </w:r>
      <w:r w:rsidR="00153BC8">
        <w:rPr>
          <w:b/>
          <w:bCs/>
          <w:sz w:val="22"/>
        </w:rPr>
        <w:t>San Antonio</w:t>
      </w:r>
      <w:r w:rsidR="00153BC8" w:rsidRPr="00707B23">
        <w:rPr>
          <w:b/>
          <w:bCs/>
          <w:sz w:val="22"/>
        </w:rPr>
        <w:t xml:space="preserve"> </w:t>
      </w:r>
      <w:r w:rsidR="00080B7E">
        <w:rPr>
          <w:b/>
          <w:bCs/>
          <w:sz w:val="22"/>
        </w:rPr>
        <w:t xml:space="preserve">Risk </w:t>
      </w:r>
      <w:r w:rsidRPr="00707B23">
        <w:rPr>
          <w:b/>
          <w:bCs/>
          <w:sz w:val="22"/>
        </w:rPr>
        <w:t>Model</w:t>
      </w:r>
      <w:r w:rsidRPr="00707B23">
        <w:rPr>
          <w:sz w:val="22"/>
        </w:rPr>
        <w:t xml:space="preserve"> </w:t>
      </w:r>
    </w:p>
    <w:p w14:paraId="7DB2B8DF" w14:textId="6672659E" w:rsidR="00090289" w:rsidRPr="00707B23" w:rsidRDefault="00090289" w:rsidP="00090289">
      <w:pPr>
        <w:spacing w:line="480" w:lineRule="auto"/>
        <w:jc w:val="both"/>
        <w:rPr>
          <w:sz w:val="22"/>
        </w:rPr>
      </w:pPr>
      <w:r w:rsidRPr="00707B23">
        <w:rPr>
          <w:sz w:val="22"/>
        </w:rPr>
        <w:t xml:space="preserve">and </w:t>
      </w:r>
      <w:r w:rsidR="00153BC8">
        <w:rPr>
          <w:sz w:val="22"/>
        </w:rPr>
        <w:t>8</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5FFC4F4" w:rsidR="00664DF7" w:rsidRPr="00707B23" w:rsidRDefault="00E4607E" w:rsidP="00664DF7">
      <w:pPr>
        <w:spacing w:line="480" w:lineRule="auto"/>
        <w:jc w:val="both"/>
        <w:rPr>
          <w:sz w:val="22"/>
        </w:rPr>
      </w:pPr>
      <w:r>
        <w:rPr>
          <w:sz w:val="22"/>
        </w:rPr>
        <w:pict w14:anchorId="010C0EA0">
          <v:shape id="_x0000_i1027" type="#_x0000_t75" style="width:467.5pt;height:369.5pt">
            <v:imagedata r:id="rId16" o:title="Figure_3"/>
          </v:shape>
        </w:pict>
      </w:r>
    </w:p>
    <w:p w14:paraId="1541571E" w14:textId="4DB13F94" w:rsidR="00C20C47" w:rsidRPr="00707B23" w:rsidRDefault="00C20C47" w:rsidP="006678A1">
      <w:pPr>
        <w:spacing w:line="480" w:lineRule="auto"/>
        <w:jc w:val="both"/>
        <w:rPr>
          <w:bCs/>
          <w:sz w:val="22"/>
        </w:rPr>
      </w:pP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353EA44F" w14:textId="57FA07AF" w:rsidR="00090289" w:rsidRPr="00707B23" w:rsidRDefault="00664DF7" w:rsidP="00090289">
      <w:pPr>
        <w:spacing w:line="480" w:lineRule="auto"/>
        <w:jc w:val="both"/>
        <w:rPr>
          <w:sz w:val="22"/>
        </w:rPr>
      </w:pPr>
      <w:r w:rsidRPr="00707B23">
        <w:rPr>
          <w:b/>
          <w:bCs/>
          <w:sz w:val="22"/>
        </w:rPr>
        <w:lastRenderedPageBreak/>
        <w:t xml:space="preserve">Figure 4. </w:t>
      </w:r>
      <w:r w:rsidR="00090289" w:rsidRPr="00707B23">
        <w:rPr>
          <w:sz w:val="22"/>
        </w:rPr>
        <w:t xml:space="preserve">A) </w:t>
      </w:r>
      <w:r w:rsidR="00C80835">
        <w:rPr>
          <w:sz w:val="22"/>
        </w:rPr>
        <w:t>P</w:t>
      </w:r>
      <w:r w:rsidR="00C80835" w:rsidRPr="00707B23">
        <w:rPr>
          <w:sz w:val="22"/>
        </w:rPr>
        <w:t xml:space="preserve">redicted </w:t>
      </w:r>
      <w:r w:rsidR="00C80835">
        <w:rPr>
          <w:sz w:val="22"/>
        </w:rPr>
        <w:t xml:space="preserve">T2D </w:t>
      </w:r>
      <w:r w:rsidR="00C80835" w:rsidRPr="00707B23">
        <w:rPr>
          <w:sz w:val="22"/>
        </w:rPr>
        <w:t xml:space="preserve">incidences </w:t>
      </w:r>
      <w:r w:rsidR="00C80835">
        <w:rPr>
          <w:sz w:val="22"/>
        </w:rPr>
        <w:t>overall</w:t>
      </w:r>
      <w:bookmarkStart w:id="1" w:name="_GoBack"/>
      <w:bookmarkEnd w:id="1"/>
      <w:r w:rsidR="00090289">
        <w:rPr>
          <w:sz w:val="22"/>
        </w:rPr>
        <w:t xml:space="preserve">, and </w:t>
      </w:r>
      <w:r w:rsidR="00090289" w:rsidRPr="00707B23">
        <w:rPr>
          <w:sz w:val="22"/>
        </w:rPr>
        <w:t xml:space="preserve">per racial group by the </w:t>
      </w:r>
      <w:r w:rsidR="00153BC8">
        <w:rPr>
          <w:b/>
          <w:bCs/>
          <w:sz w:val="22"/>
        </w:rPr>
        <w:t>ARIC</w:t>
      </w:r>
      <w:r w:rsidRPr="00707B23">
        <w:rPr>
          <w:b/>
          <w:bCs/>
          <w:sz w:val="22"/>
        </w:rPr>
        <w:t xml:space="preserve"> Model</w:t>
      </w:r>
      <w:r w:rsidRPr="00707B23">
        <w:rPr>
          <w:sz w:val="22"/>
        </w:rPr>
        <w:t xml:space="preserve"> </w:t>
      </w:r>
    </w:p>
    <w:p w14:paraId="79E7308E" w14:textId="09F6470F" w:rsidR="00090289" w:rsidRPr="00707B23" w:rsidRDefault="00090289" w:rsidP="00090289">
      <w:pPr>
        <w:spacing w:line="480" w:lineRule="auto"/>
        <w:jc w:val="both"/>
        <w:rPr>
          <w:sz w:val="22"/>
        </w:rPr>
      </w:pPr>
      <w:r w:rsidRPr="00707B23">
        <w:rPr>
          <w:sz w:val="22"/>
        </w:rPr>
        <w:t xml:space="preserve">and </w:t>
      </w:r>
      <w:r w:rsidR="00153BC8">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159E58CD" w:rsidR="00664DF7" w:rsidRPr="00707B23" w:rsidRDefault="00E4607E" w:rsidP="00664DF7">
      <w:pPr>
        <w:spacing w:line="480" w:lineRule="auto"/>
        <w:jc w:val="both"/>
        <w:rPr>
          <w:sz w:val="22"/>
        </w:rPr>
      </w:pPr>
      <w:r>
        <w:rPr>
          <w:sz w:val="22"/>
        </w:rPr>
        <w:pict w14:anchorId="2A641D82">
          <v:shape id="_x0000_i1028" type="#_x0000_t75" style="width:467.5pt;height:369.5pt">
            <v:imagedata r:id="rId17" o:title="Figure_4"/>
          </v:shape>
        </w:pict>
      </w:r>
    </w:p>
    <w:p w14:paraId="51E9BF38" w14:textId="4810B0AA" w:rsidR="00C20C47" w:rsidRPr="00707B23" w:rsidRDefault="00C20C47" w:rsidP="006678A1">
      <w:pPr>
        <w:spacing w:line="480" w:lineRule="auto"/>
        <w:jc w:val="both"/>
        <w:rPr>
          <w:bCs/>
          <w:sz w:val="22"/>
        </w:rPr>
      </w:pP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0"/>
      <w:r w:rsidR="00C20C47" w:rsidRPr="00707B23">
        <w:rPr>
          <w:sz w:val="22"/>
        </w:rPr>
        <w:t>Type 2 diabetes risk prediction model included in the analytic framework.</w:t>
      </w:r>
    </w:p>
    <w:p w14:paraId="285E5564" w14:textId="54815ACE" w:rsidR="00C20C47" w:rsidRPr="00707B23" w:rsidRDefault="00C20C47" w:rsidP="006678A1">
      <w:pPr>
        <w:spacing w:line="480" w:lineRule="auto"/>
        <w:jc w:val="both"/>
        <w:rPr>
          <w:sz w:val="22"/>
        </w:rPr>
      </w:pPr>
      <w:r w:rsidRPr="00707B23">
        <w:rPr>
          <w:b/>
          <w:sz w:val="22"/>
        </w:rPr>
        <w:t>Supplemental Table 2.</w:t>
      </w:r>
      <w:r w:rsidR="005F0384">
        <w:rPr>
          <w:sz w:val="22"/>
        </w:rPr>
        <w:t xml:space="preserve"> D</w:t>
      </w:r>
      <w:r w:rsidRPr="00707B23">
        <w:rPr>
          <w:sz w:val="22"/>
        </w:rPr>
        <w:t xml:space="preserve">escriptive statistics of the imputed NHANES </w:t>
      </w:r>
      <w:r w:rsidR="00A24F35">
        <w:rPr>
          <w:sz w:val="22"/>
        </w:rPr>
        <w:t xml:space="preserve">data </w:t>
      </w:r>
      <w:r w:rsidR="00A24F35">
        <w:rPr>
          <w:sz w:val="22"/>
        </w:rPr>
        <w:t>(N=14,638)</w:t>
      </w:r>
      <w:r w:rsidR="00A24F35" w:rsidRPr="00707B23">
        <w:rPr>
          <w:sz w:val="22"/>
        </w:rPr>
        <w:t>.</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C6ED664" w:rsidR="00C20C47" w:rsidRPr="00707B23" w:rsidRDefault="00C20C47" w:rsidP="006678A1">
      <w:pPr>
        <w:spacing w:line="480" w:lineRule="auto"/>
        <w:jc w:val="both"/>
        <w:rPr>
          <w:sz w:val="22"/>
        </w:rPr>
      </w:pPr>
      <w:r w:rsidRPr="00707B23">
        <w:rPr>
          <w:b/>
          <w:sz w:val="22"/>
        </w:rPr>
        <w:t>Supplemental Table 4.</w:t>
      </w:r>
      <w:r w:rsidRPr="00707B23">
        <w:rPr>
          <w:sz w:val="22"/>
        </w:rPr>
        <w:t xml:space="preserve"> </w:t>
      </w:r>
      <w:r w:rsidR="00A24F35">
        <w:rPr>
          <w:sz w:val="22"/>
        </w:rPr>
        <w:t>P</w:t>
      </w:r>
      <w:r w:rsidR="00A24F35" w:rsidRPr="00707B23">
        <w:rPr>
          <w:sz w:val="22"/>
        </w:rPr>
        <w:t xml:space="preserve">redicted </w:t>
      </w:r>
      <w:r w:rsidR="00A24F35">
        <w:rPr>
          <w:sz w:val="22"/>
        </w:rPr>
        <w:t xml:space="preserve">type 2 diabetes </w:t>
      </w:r>
      <w:r w:rsidR="00A24F35" w:rsidRPr="00707B23">
        <w:rPr>
          <w:sz w:val="22"/>
        </w:rPr>
        <w:t>incidences per racial group by the three risk prediction models</w:t>
      </w:r>
      <w:r w:rsidR="00A24F35">
        <w:rPr>
          <w:sz w:val="22"/>
        </w:rPr>
        <w:t>,</w:t>
      </w:r>
      <w:r w:rsidR="00A24F35" w:rsidRPr="00707B23">
        <w:rPr>
          <w:sz w:val="22"/>
        </w:rPr>
        <w:t xml:space="preserve">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BB0E62B" w:rsidR="00C20C47" w:rsidRPr="00707B23" w:rsidRDefault="00C20C47" w:rsidP="006678A1">
      <w:pPr>
        <w:spacing w:line="480" w:lineRule="auto"/>
        <w:jc w:val="both"/>
      </w:pPr>
    </w:p>
    <w:sectPr w:rsidR="00C20C47" w:rsidRPr="00707B23"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F91D7" w14:textId="77777777" w:rsidR="00636583" w:rsidRDefault="00636583">
      <w:r>
        <w:separator/>
      </w:r>
    </w:p>
  </w:endnote>
  <w:endnote w:type="continuationSeparator" w:id="0">
    <w:p w14:paraId="1C523CC1" w14:textId="77777777" w:rsidR="00636583" w:rsidRDefault="006365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F109C" w:rsidRDefault="005F109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60973246" w:rsidR="005F109C" w:rsidRDefault="005F109C">
        <w:pPr>
          <w:pStyle w:val="Footer"/>
          <w:jc w:val="right"/>
        </w:pPr>
        <w:r>
          <w:fldChar w:fldCharType="begin"/>
        </w:r>
        <w:r>
          <w:instrText xml:space="preserve"> PAGE   \* MERGEFORMAT </w:instrText>
        </w:r>
        <w:r>
          <w:fldChar w:fldCharType="separate"/>
        </w:r>
        <w:r w:rsidR="00C80835">
          <w:rPr>
            <w:noProof/>
          </w:rPr>
          <w:t>24</w:t>
        </w:r>
        <w:r>
          <w:rPr>
            <w:noProof/>
          </w:rPr>
          <w:fldChar w:fldCharType="end"/>
        </w:r>
      </w:p>
    </w:sdtContent>
  </w:sdt>
  <w:p w14:paraId="6957D01F" w14:textId="77777777" w:rsidR="005F109C" w:rsidRDefault="005F109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B625FE" w14:textId="77777777" w:rsidR="00636583" w:rsidRDefault="00636583">
      <w:r>
        <w:separator/>
      </w:r>
    </w:p>
  </w:footnote>
  <w:footnote w:type="continuationSeparator" w:id="0">
    <w:p w14:paraId="713BC93E" w14:textId="77777777" w:rsidR="00636583" w:rsidRDefault="006365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F109C" w:rsidRDefault="005F109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F109C" w:rsidRDefault="005F109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702&lt;/item&gt;&lt;item&gt;4703&lt;/item&gt;&lt;item&gt;4704&lt;/item&gt;&lt;item&gt;4705&lt;/item&gt;&lt;item&gt;4706&lt;/item&gt;&lt;item&gt;4709&lt;/item&gt;&lt;item&gt;4710&lt;/item&gt;&lt;item&gt;4711&lt;/item&gt;&lt;item&gt;4712&lt;/item&gt;&lt;item&gt;4714&lt;/item&gt;&lt;item&gt;4715&lt;/item&gt;&lt;item&gt;4716&lt;/item&gt;&lt;item&gt;4717&lt;/item&gt;&lt;item&gt;4718&lt;/item&gt;&lt;item&gt;4719&lt;/item&gt;&lt;item&gt;4720&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A3C"/>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3BC8"/>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35AE"/>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6FCE"/>
    <w:rsid w:val="0055782F"/>
    <w:rsid w:val="00567364"/>
    <w:rsid w:val="00573A0D"/>
    <w:rsid w:val="00574BA3"/>
    <w:rsid w:val="0057645C"/>
    <w:rsid w:val="0058454E"/>
    <w:rsid w:val="005856D1"/>
    <w:rsid w:val="00593F2C"/>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384"/>
    <w:rsid w:val="005F04E4"/>
    <w:rsid w:val="005F109C"/>
    <w:rsid w:val="005F4EF1"/>
    <w:rsid w:val="00600703"/>
    <w:rsid w:val="0061069F"/>
    <w:rsid w:val="006116D6"/>
    <w:rsid w:val="0062065C"/>
    <w:rsid w:val="00620ED8"/>
    <w:rsid w:val="006239B7"/>
    <w:rsid w:val="006243C5"/>
    <w:rsid w:val="00624BC9"/>
    <w:rsid w:val="00625378"/>
    <w:rsid w:val="006361BE"/>
    <w:rsid w:val="00636583"/>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124F"/>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6AFE"/>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B7AB7"/>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5235F"/>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0DAB"/>
    <w:rsid w:val="009B6CA3"/>
    <w:rsid w:val="009C44F2"/>
    <w:rsid w:val="009D1BD5"/>
    <w:rsid w:val="009D2895"/>
    <w:rsid w:val="009D6754"/>
    <w:rsid w:val="009E41A1"/>
    <w:rsid w:val="009E60DA"/>
    <w:rsid w:val="009F136C"/>
    <w:rsid w:val="009F283A"/>
    <w:rsid w:val="009F3D4D"/>
    <w:rsid w:val="00A01F77"/>
    <w:rsid w:val="00A03778"/>
    <w:rsid w:val="00A07238"/>
    <w:rsid w:val="00A12047"/>
    <w:rsid w:val="00A15AF2"/>
    <w:rsid w:val="00A245A5"/>
    <w:rsid w:val="00A24F3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0D5"/>
    <w:rsid w:val="00C7719B"/>
    <w:rsid w:val="00C80835"/>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6479"/>
    <w:rsid w:val="00D67743"/>
    <w:rsid w:val="00D715EA"/>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DF7D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4607E"/>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0B1"/>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28" Type="http://schemas.microsoft.com/office/2016/09/relationships/commentsIds" Target="commentsIds.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8F360-DF8A-446C-BBF2-8A536267E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947</TotalTime>
  <Pages>26</Pages>
  <Words>14620</Words>
  <Characters>74860</Characters>
  <Application>Microsoft Office Word</Application>
  <DocSecurity>0</DocSecurity>
  <Lines>8317</Lines>
  <Paragraphs>6883</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58</cp:revision>
  <dcterms:created xsi:type="dcterms:W3CDTF">2022-01-26T14:44:00Z</dcterms:created>
  <dcterms:modified xsi:type="dcterms:W3CDTF">2022-01-31T12:18:00Z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